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77777777" w:rsidR="00717590" w:rsidRPr="00B057BD" w:rsidRDefault="00717590">
      <w:pPr>
        <w:jc w:val="center"/>
        <w:rPr>
          <w:color w:val="000000" w:themeColor="text1"/>
        </w:rPr>
      </w:pPr>
      <w:r>
        <w:rPr>
          <w:noProof/>
          <w:color w:val="000000" w:themeColor="text1"/>
        </w:rPr>
        <w:drawing>
          <wp:inline distT="0" distB="0" distL="0" distR="0" wp14:anchorId="742208C9" wp14:editId="0F76A173">
            <wp:extent cx="3538342" cy="1712100"/>
            <wp:effectExtent l="19050" t="19050" r="2413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342" cy="1712100"/>
                    </a:xfrm>
                    <a:prstGeom prst="rect">
                      <a:avLst/>
                    </a:prstGeom>
                    <a:ln>
                      <a:solidFill>
                        <a:schemeClr val="tx1"/>
                      </a:solidFill>
                    </a:ln>
                  </pic:spPr>
                </pic:pic>
              </a:graphicData>
            </a:graphic>
          </wp:inline>
        </w:drawing>
      </w:r>
    </w:p>
    <w:p w14:paraId="3A6F1705" w14:textId="77777777" w:rsidR="00474CDF" w:rsidRPr="00B057BD" w:rsidRDefault="00474CDF">
      <w:pPr>
        <w:jc w:val="center"/>
        <w:rPr>
          <w:color w:val="000000" w:themeColor="text1"/>
        </w:rPr>
      </w:pPr>
    </w:p>
    <w:p w14:paraId="3AB4735C" w14:textId="77777777" w:rsidR="00FD1929" w:rsidRDefault="0006751C"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w:t>
      </w:r>
      <w:r w:rsidR="00FD1929">
        <w:rPr>
          <w:rFonts w:asciiTheme="minorHAnsi" w:eastAsiaTheme="majorEastAsia" w:hAnsiTheme="minorHAnsi" w:cstheme="minorHAnsi"/>
          <w:color w:val="auto"/>
          <w:sz w:val="56"/>
          <w:szCs w:val="80"/>
        </w:rPr>
        <w:t xml:space="preserve">Security </w:t>
      </w:r>
      <w:r>
        <w:rPr>
          <w:rFonts w:asciiTheme="minorHAnsi" w:eastAsiaTheme="majorEastAsia" w:hAnsiTheme="minorHAnsi" w:cstheme="minorHAnsi"/>
          <w:color w:val="auto"/>
          <w:sz w:val="56"/>
          <w:szCs w:val="80"/>
        </w:rPr>
        <w:t xml:space="preserve">Practices </w:t>
      </w:r>
      <w:r w:rsidR="00B15485">
        <w:rPr>
          <w:rFonts w:asciiTheme="minorHAnsi" w:eastAsiaTheme="majorEastAsia" w:hAnsiTheme="minorHAnsi" w:cstheme="minorHAnsi"/>
          <w:color w:val="auto"/>
          <w:sz w:val="56"/>
          <w:szCs w:val="80"/>
        </w:rPr>
        <w:t>Policy</w:t>
      </w:r>
      <w:r w:rsidR="00FD1929">
        <w:rPr>
          <w:rFonts w:asciiTheme="minorHAnsi" w:eastAsiaTheme="majorEastAsia" w:hAnsiTheme="minorHAnsi" w:cstheme="minorHAnsi"/>
          <w:color w:val="auto"/>
          <w:sz w:val="56"/>
          <w:szCs w:val="80"/>
        </w:rPr>
        <w:t xml:space="preserve"> </w:t>
      </w:r>
    </w:p>
    <w:p w14:paraId="2C64F683" w14:textId="019AC43F" w:rsidR="00FD1929" w:rsidRPr="00FD1929" w:rsidRDefault="00FD1929"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1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1833779"/>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CF19E4" w:rsidR="00B057BD" w:rsidRPr="00B057BD" w:rsidRDefault="00B15485" w:rsidP="00FB4003">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4E7810">
              <w:rPr>
                <w:rFonts w:asciiTheme="minorHAnsi" w:hAnsiTheme="minorHAnsi"/>
                <w:sz w:val="24"/>
                <w:szCs w:val="24"/>
              </w:rPr>
              <w:t xml:space="preserve"> for Tier 1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051CA342"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35C650BA"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76F9A210" w14:textId="3116CD9F" w:rsidR="003E7D5E"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1833779" w:history="1">
            <w:r w:rsidR="003E7D5E" w:rsidRPr="00B04556">
              <w:rPr>
                <w:rStyle w:val="Hyperlink"/>
                <w:noProof/>
              </w:rPr>
              <w:t>Document Management</w:t>
            </w:r>
            <w:r w:rsidR="003E7D5E">
              <w:rPr>
                <w:noProof/>
                <w:webHidden/>
              </w:rPr>
              <w:tab/>
            </w:r>
            <w:r w:rsidR="003E7D5E">
              <w:rPr>
                <w:noProof/>
                <w:webHidden/>
              </w:rPr>
              <w:fldChar w:fldCharType="begin"/>
            </w:r>
            <w:r w:rsidR="003E7D5E">
              <w:rPr>
                <w:noProof/>
                <w:webHidden/>
              </w:rPr>
              <w:instrText xml:space="preserve"> PAGEREF _Toc11833779 \h </w:instrText>
            </w:r>
            <w:r w:rsidR="003E7D5E">
              <w:rPr>
                <w:noProof/>
                <w:webHidden/>
              </w:rPr>
            </w:r>
            <w:r w:rsidR="003E7D5E">
              <w:rPr>
                <w:noProof/>
                <w:webHidden/>
              </w:rPr>
              <w:fldChar w:fldCharType="separate"/>
            </w:r>
            <w:r w:rsidR="003E7D5E">
              <w:rPr>
                <w:noProof/>
                <w:webHidden/>
              </w:rPr>
              <w:t>2</w:t>
            </w:r>
            <w:r w:rsidR="003E7D5E">
              <w:rPr>
                <w:noProof/>
                <w:webHidden/>
              </w:rPr>
              <w:fldChar w:fldCharType="end"/>
            </w:r>
          </w:hyperlink>
        </w:p>
        <w:p w14:paraId="61CB3586" w14:textId="44C2ACE5" w:rsidR="003E7D5E" w:rsidRDefault="003E7D5E">
          <w:pPr>
            <w:pStyle w:val="TOC1"/>
            <w:tabs>
              <w:tab w:val="left" w:pos="440"/>
              <w:tab w:val="right" w:pos="9350"/>
            </w:tabs>
            <w:rPr>
              <w:rFonts w:eastAsiaTheme="minorEastAsia" w:cstheme="minorBidi"/>
              <w:b w:val="0"/>
              <w:bCs w:val="0"/>
              <w:noProof/>
              <w:sz w:val="22"/>
              <w:szCs w:val="22"/>
            </w:rPr>
          </w:pPr>
          <w:hyperlink w:anchor="_Toc11833780" w:history="1">
            <w:r w:rsidRPr="00B04556">
              <w:rPr>
                <w:rStyle w:val="Hyperlink"/>
                <w:noProof/>
              </w:rPr>
              <w:t>1.</w:t>
            </w:r>
            <w:r>
              <w:rPr>
                <w:rFonts w:eastAsiaTheme="minorEastAsia" w:cstheme="minorBidi"/>
                <w:b w:val="0"/>
                <w:bCs w:val="0"/>
                <w:noProof/>
                <w:sz w:val="22"/>
                <w:szCs w:val="22"/>
              </w:rPr>
              <w:tab/>
            </w:r>
            <w:r w:rsidRPr="00B04556">
              <w:rPr>
                <w:rStyle w:val="Hyperlink"/>
                <w:noProof/>
              </w:rPr>
              <w:t>Policy Statement</w:t>
            </w:r>
            <w:r>
              <w:rPr>
                <w:noProof/>
                <w:webHidden/>
              </w:rPr>
              <w:tab/>
            </w:r>
            <w:r>
              <w:rPr>
                <w:noProof/>
                <w:webHidden/>
              </w:rPr>
              <w:fldChar w:fldCharType="begin"/>
            </w:r>
            <w:r>
              <w:rPr>
                <w:noProof/>
                <w:webHidden/>
              </w:rPr>
              <w:instrText xml:space="preserve"> PAGEREF _Toc11833780 \h </w:instrText>
            </w:r>
            <w:r>
              <w:rPr>
                <w:noProof/>
                <w:webHidden/>
              </w:rPr>
            </w:r>
            <w:r>
              <w:rPr>
                <w:noProof/>
                <w:webHidden/>
              </w:rPr>
              <w:fldChar w:fldCharType="separate"/>
            </w:r>
            <w:r>
              <w:rPr>
                <w:noProof/>
                <w:webHidden/>
              </w:rPr>
              <w:t>4</w:t>
            </w:r>
            <w:r>
              <w:rPr>
                <w:noProof/>
                <w:webHidden/>
              </w:rPr>
              <w:fldChar w:fldCharType="end"/>
            </w:r>
          </w:hyperlink>
        </w:p>
        <w:p w14:paraId="4BD13D4E" w14:textId="0B06A093" w:rsidR="003E7D5E" w:rsidRDefault="003E7D5E">
          <w:pPr>
            <w:pStyle w:val="TOC1"/>
            <w:tabs>
              <w:tab w:val="left" w:pos="440"/>
              <w:tab w:val="right" w:pos="9350"/>
            </w:tabs>
            <w:rPr>
              <w:rFonts w:eastAsiaTheme="minorEastAsia" w:cstheme="minorBidi"/>
              <w:b w:val="0"/>
              <w:bCs w:val="0"/>
              <w:noProof/>
              <w:sz w:val="22"/>
              <w:szCs w:val="22"/>
            </w:rPr>
          </w:pPr>
          <w:hyperlink w:anchor="_Toc11833781" w:history="1">
            <w:r w:rsidRPr="00B04556">
              <w:rPr>
                <w:rStyle w:val="Hyperlink"/>
                <w:noProof/>
              </w:rPr>
              <w:t>2.</w:t>
            </w:r>
            <w:r>
              <w:rPr>
                <w:rFonts w:eastAsiaTheme="minorEastAsia" w:cstheme="minorBidi"/>
                <w:b w:val="0"/>
                <w:bCs w:val="0"/>
                <w:noProof/>
                <w:sz w:val="22"/>
                <w:szCs w:val="22"/>
              </w:rPr>
              <w:tab/>
            </w:r>
            <w:r w:rsidRPr="00B04556">
              <w:rPr>
                <w:rStyle w:val="Hyperlink"/>
                <w:noProof/>
              </w:rPr>
              <w:t>Reason for the Policy</w:t>
            </w:r>
            <w:r>
              <w:rPr>
                <w:noProof/>
                <w:webHidden/>
              </w:rPr>
              <w:tab/>
            </w:r>
            <w:r>
              <w:rPr>
                <w:noProof/>
                <w:webHidden/>
              </w:rPr>
              <w:fldChar w:fldCharType="begin"/>
            </w:r>
            <w:r>
              <w:rPr>
                <w:noProof/>
                <w:webHidden/>
              </w:rPr>
              <w:instrText xml:space="preserve"> PAGEREF _Toc11833781 \h </w:instrText>
            </w:r>
            <w:r>
              <w:rPr>
                <w:noProof/>
                <w:webHidden/>
              </w:rPr>
            </w:r>
            <w:r>
              <w:rPr>
                <w:noProof/>
                <w:webHidden/>
              </w:rPr>
              <w:fldChar w:fldCharType="separate"/>
            </w:r>
            <w:r>
              <w:rPr>
                <w:noProof/>
                <w:webHidden/>
              </w:rPr>
              <w:t>4</w:t>
            </w:r>
            <w:r>
              <w:rPr>
                <w:noProof/>
                <w:webHidden/>
              </w:rPr>
              <w:fldChar w:fldCharType="end"/>
            </w:r>
          </w:hyperlink>
        </w:p>
        <w:p w14:paraId="3529BB31" w14:textId="2E56AF87" w:rsidR="003E7D5E" w:rsidRDefault="003E7D5E">
          <w:pPr>
            <w:pStyle w:val="TOC1"/>
            <w:tabs>
              <w:tab w:val="left" w:pos="440"/>
              <w:tab w:val="right" w:pos="9350"/>
            </w:tabs>
            <w:rPr>
              <w:rFonts w:eastAsiaTheme="minorEastAsia" w:cstheme="minorBidi"/>
              <w:b w:val="0"/>
              <w:bCs w:val="0"/>
              <w:noProof/>
              <w:sz w:val="22"/>
              <w:szCs w:val="22"/>
            </w:rPr>
          </w:pPr>
          <w:hyperlink w:anchor="_Toc11833782" w:history="1">
            <w:r w:rsidRPr="00B04556">
              <w:rPr>
                <w:rStyle w:val="Hyperlink"/>
                <w:noProof/>
              </w:rPr>
              <w:t>3.</w:t>
            </w:r>
            <w:r>
              <w:rPr>
                <w:rFonts w:eastAsiaTheme="minorEastAsia" w:cstheme="minorBidi"/>
                <w:b w:val="0"/>
                <w:bCs w:val="0"/>
                <w:noProof/>
                <w:sz w:val="22"/>
                <w:szCs w:val="22"/>
              </w:rPr>
              <w:tab/>
            </w:r>
            <w:r w:rsidRPr="00B04556">
              <w:rPr>
                <w:rStyle w:val="Hyperlink"/>
                <w:noProof/>
              </w:rPr>
              <w:t>Scope</w:t>
            </w:r>
            <w:r>
              <w:rPr>
                <w:noProof/>
                <w:webHidden/>
              </w:rPr>
              <w:tab/>
            </w:r>
            <w:r>
              <w:rPr>
                <w:noProof/>
                <w:webHidden/>
              </w:rPr>
              <w:fldChar w:fldCharType="begin"/>
            </w:r>
            <w:r>
              <w:rPr>
                <w:noProof/>
                <w:webHidden/>
              </w:rPr>
              <w:instrText xml:space="preserve"> PAGEREF _Toc11833782 \h </w:instrText>
            </w:r>
            <w:r>
              <w:rPr>
                <w:noProof/>
                <w:webHidden/>
              </w:rPr>
            </w:r>
            <w:r>
              <w:rPr>
                <w:noProof/>
                <w:webHidden/>
              </w:rPr>
              <w:fldChar w:fldCharType="separate"/>
            </w:r>
            <w:r>
              <w:rPr>
                <w:noProof/>
                <w:webHidden/>
              </w:rPr>
              <w:t>4</w:t>
            </w:r>
            <w:r>
              <w:rPr>
                <w:noProof/>
                <w:webHidden/>
              </w:rPr>
              <w:fldChar w:fldCharType="end"/>
            </w:r>
          </w:hyperlink>
        </w:p>
        <w:p w14:paraId="1CFF292F" w14:textId="5C015C29" w:rsidR="003E7D5E" w:rsidRDefault="003E7D5E">
          <w:pPr>
            <w:pStyle w:val="TOC1"/>
            <w:tabs>
              <w:tab w:val="left" w:pos="440"/>
              <w:tab w:val="right" w:pos="9350"/>
            </w:tabs>
            <w:rPr>
              <w:rFonts w:eastAsiaTheme="minorEastAsia" w:cstheme="minorBidi"/>
              <w:b w:val="0"/>
              <w:bCs w:val="0"/>
              <w:noProof/>
              <w:sz w:val="22"/>
              <w:szCs w:val="22"/>
            </w:rPr>
          </w:pPr>
          <w:hyperlink w:anchor="_Toc11833783" w:history="1">
            <w:r w:rsidRPr="00B04556">
              <w:rPr>
                <w:rStyle w:val="Hyperlink"/>
                <w:noProof/>
              </w:rPr>
              <w:t>4.</w:t>
            </w:r>
            <w:r>
              <w:rPr>
                <w:rFonts w:eastAsiaTheme="minorEastAsia" w:cstheme="minorBidi"/>
                <w:b w:val="0"/>
                <w:bCs w:val="0"/>
                <w:noProof/>
                <w:sz w:val="22"/>
                <w:szCs w:val="22"/>
              </w:rPr>
              <w:tab/>
            </w:r>
            <w:r w:rsidRPr="00B04556">
              <w:rPr>
                <w:rStyle w:val="Hyperlink"/>
                <w:noProof/>
              </w:rPr>
              <w:t>Tier 1 Technical Policies</w:t>
            </w:r>
            <w:r>
              <w:rPr>
                <w:noProof/>
                <w:webHidden/>
              </w:rPr>
              <w:tab/>
            </w:r>
            <w:r>
              <w:rPr>
                <w:noProof/>
                <w:webHidden/>
              </w:rPr>
              <w:fldChar w:fldCharType="begin"/>
            </w:r>
            <w:r>
              <w:rPr>
                <w:noProof/>
                <w:webHidden/>
              </w:rPr>
              <w:instrText xml:space="preserve"> PAGEREF _Toc11833783 \h </w:instrText>
            </w:r>
            <w:r>
              <w:rPr>
                <w:noProof/>
                <w:webHidden/>
              </w:rPr>
            </w:r>
            <w:r>
              <w:rPr>
                <w:noProof/>
                <w:webHidden/>
              </w:rPr>
              <w:fldChar w:fldCharType="separate"/>
            </w:r>
            <w:r>
              <w:rPr>
                <w:noProof/>
                <w:webHidden/>
              </w:rPr>
              <w:t>4</w:t>
            </w:r>
            <w:r>
              <w:rPr>
                <w:noProof/>
                <w:webHidden/>
              </w:rPr>
              <w:fldChar w:fldCharType="end"/>
            </w:r>
          </w:hyperlink>
        </w:p>
        <w:p w14:paraId="03DBB683" w14:textId="7F4BC9E5" w:rsidR="003E7D5E" w:rsidRDefault="003E7D5E">
          <w:pPr>
            <w:pStyle w:val="TOC2"/>
            <w:tabs>
              <w:tab w:val="left" w:pos="880"/>
              <w:tab w:val="right" w:pos="9350"/>
            </w:tabs>
            <w:rPr>
              <w:rFonts w:eastAsiaTheme="minorEastAsia" w:cstheme="minorBidi"/>
              <w:i w:val="0"/>
              <w:iCs w:val="0"/>
              <w:noProof/>
              <w:sz w:val="22"/>
              <w:szCs w:val="22"/>
            </w:rPr>
          </w:pPr>
          <w:hyperlink w:anchor="_Toc11833784" w:history="1">
            <w:r w:rsidRPr="00B04556">
              <w:rPr>
                <w:rStyle w:val="Hyperlink"/>
                <w:noProof/>
              </w:rPr>
              <w:t>4.1</w:t>
            </w:r>
            <w:r>
              <w:rPr>
                <w:rFonts w:eastAsiaTheme="minorEastAsia" w:cstheme="minorBidi"/>
                <w:i w:val="0"/>
                <w:iCs w:val="0"/>
                <w:noProof/>
                <w:sz w:val="22"/>
                <w:szCs w:val="22"/>
              </w:rPr>
              <w:tab/>
            </w:r>
            <w:r w:rsidRPr="00B04556">
              <w:rPr>
                <w:rStyle w:val="Hyperlink"/>
                <w:noProof/>
              </w:rPr>
              <w:t>Information Backup Policy</w:t>
            </w:r>
            <w:r>
              <w:rPr>
                <w:noProof/>
                <w:webHidden/>
              </w:rPr>
              <w:tab/>
            </w:r>
            <w:r>
              <w:rPr>
                <w:noProof/>
                <w:webHidden/>
              </w:rPr>
              <w:fldChar w:fldCharType="begin"/>
            </w:r>
            <w:r>
              <w:rPr>
                <w:noProof/>
                <w:webHidden/>
              </w:rPr>
              <w:instrText xml:space="preserve"> PAGEREF _Toc11833784 \h </w:instrText>
            </w:r>
            <w:r>
              <w:rPr>
                <w:noProof/>
                <w:webHidden/>
              </w:rPr>
            </w:r>
            <w:r>
              <w:rPr>
                <w:noProof/>
                <w:webHidden/>
              </w:rPr>
              <w:fldChar w:fldCharType="separate"/>
            </w:r>
            <w:r>
              <w:rPr>
                <w:noProof/>
                <w:webHidden/>
              </w:rPr>
              <w:t>4</w:t>
            </w:r>
            <w:r>
              <w:rPr>
                <w:noProof/>
                <w:webHidden/>
              </w:rPr>
              <w:fldChar w:fldCharType="end"/>
            </w:r>
          </w:hyperlink>
        </w:p>
        <w:p w14:paraId="1EF5692D" w14:textId="1DAC1666" w:rsidR="003E7D5E" w:rsidRDefault="003E7D5E">
          <w:pPr>
            <w:pStyle w:val="TOC2"/>
            <w:tabs>
              <w:tab w:val="left" w:pos="880"/>
              <w:tab w:val="right" w:pos="9350"/>
            </w:tabs>
            <w:rPr>
              <w:rFonts w:eastAsiaTheme="minorEastAsia" w:cstheme="minorBidi"/>
              <w:i w:val="0"/>
              <w:iCs w:val="0"/>
              <w:noProof/>
              <w:sz w:val="22"/>
              <w:szCs w:val="22"/>
            </w:rPr>
          </w:pPr>
          <w:hyperlink w:anchor="_Toc11833785" w:history="1">
            <w:r w:rsidRPr="00B04556">
              <w:rPr>
                <w:rStyle w:val="Hyperlink"/>
                <w:noProof/>
              </w:rPr>
              <w:t>4.2</w:t>
            </w:r>
            <w:r>
              <w:rPr>
                <w:rFonts w:eastAsiaTheme="minorEastAsia" w:cstheme="minorBidi"/>
                <w:i w:val="0"/>
                <w:iCs w:val="0"/>
                <w:noProof/>
                <w:sz w:val="22"/>
                <w:szCs w:val="22"/>
              </w:rPr>
              <w:tab/>
            </w:r>
            <w:r w:rsidRPr="00B04556">
              <w:rPr>
                <w:rStyle w:val="Hyperlink"/>
                <w:noProof/>
              </w:rPr>
              <w:t>Patch Management Policy</w:t>
            </w:r>
            <w:r>
              <w:rPr>
                <w:noProof/>
                <w:webHidden/>
              </w:rPr>
              <w:tab/>
            </w:r>
            <w:r>
              <w:rPr>
                <w:noProof/>
                <w:webHidden/>
              </w:rPr>
              <w:fldChar w:fldCharType="begin"/>
            </w:r>
            <w:r>
              <w:rPr>
                <w:noProof/>
                <w:webHidden/>
              </w:rPr>
              <w:instrText xml:space="preserve"> PAGEREF _Toc11833785 \h </w:instrText>
            </w:r>
            <w:r>
              <w:rPr>
                <w:noProof/>
                <w:webHidden/>
              </w:rPr>
            </w:r>
            <w:r>
              <w:rPr>
                <w:noProof/>
                <w:webHidden/>
              </w:rPr>
              <w:fldChar w:fldCharType="separate"/>
            </w:r>
            <w:r>
              <w:rPr>
                <w:noProof/>
                <w:webHidden/>
              </w:rPr>
              <w:t>5</w:t>
            </w:r>
            <w:r>
              <w:rPr>
                <w:noProof/>
                <w:webHidden/>
              </w:rPr>
              <w:fldChar w:fldCharType="end"/>
            </w:r>
          </w:hyperlink>
        </w:p>
        <w:p w14:paraId="47D0B5EB" w14:textId="6D055C1E" w:rsidR="003E7D5E" w:rsidRDefault="003E7D5E">
          <w:pPr>
            <w:pStyle w:val="TOC2"/>
            <w:tabs>
              <w:tab w:val="left" w:pos="880"/>
              <w:tab w:val="right" w:pos="9350"/>
            </w:tabs>
            <w:rPr>
              <w:rFonts w:eastAsiaTheme="minorEastAsia" w:cstheme="minorBidi"/>
              <w:i w:val="0"/>
              <w:iCs w:val="0"/>
              <w:noProof/>
              <w:sz w:val="22"/>
              <w:szCs w:val="22"/>
            </w:rPr>
          </w:pPr>
          <w:hyperlink w:anchor="_Toc11833786" w:history="1">
            <w:r w:rsidRPr="00B04556">
              <w:rPr>
                <w:rStyle w:val="Hyperlink"/>
                <w:noProof/>
              </w:rPr>
              <w:t>4.3</w:t>
            </w:r>
            <w:r>
              <w:rPr>
                <w:rFonts w:eastAsiaTheme="minorEastAsia" w:cstheme="minorBidi"/>
                <w:i w:val="0"/>
                <w:iCs w:val="0"/>
                <w:noProof/>
                <w:sz w:val="22"/>
                <w:szCs w:val="22"/>
              </w:rPr>
              <w:tab/>
            </w:r>
            <w:r w:rsidRPr="00B04556">
              <w:rPr>
                <w:rStyle w:val="Hyperlink"/>
                <w:noProof/>
              </w:rPr>
              <w:t>Defensive Software Policy</w:t>
            </w:r>
            <w:r>
              <w:rPr>
                <w:noProof/>
                <w:webHidden/>
              </w:rPr>
              <w:tab/>
            </w:r>
            <w:r>
              <w:rPr>
                <w:noProof/>
                <w:webHidden/>
              </w:rPr>
              <w:fldChar w:fldCharType="begin"/>
            </w:r>
            <w:r>
              <w:rPr>
                <w:noProof/>
                <w:webHidden/>
              </w:rPr>
              <w:instrText xml:space="preserve"> PAGEREF _Toc11833786 \h </w:instrText>
            </w:r>
            <w:r>
              <w:rPr>
                <w:noProof/>
                <w:webHidden/>
              </w:rPr>
            </w:r>
            <w:r>
              <w:rPr>
                <w:noProof/>
                <w:webHidden/>
              </w:rPr>
              <w:fldChar w:fldCharType="separate"/>
            </w:r>
            <w:r>
              <w:rPr>
                <w:noProof/>
                <w:webHidden/>
              </w:rPr>
              <w:t>6</w:t>
            </w:r>
            <w:r>
              <w:rPr>
                <w:noProof/>
                <w:webHidden/>
              </w:rPr>
              <w:fldChar w:fldCharType="end"/>
            </w:r>
          </w:hyperlink>
        </w:p>
        <w:p w14:paraId="2CDFD8A8" w14:textId="1E91A455" w:rsidR="003E7D5E" w:rsidRDefault="003E7D5E">
          <w:pPr>
            <w:pStyle w:val="TOC2"/>
            <w:tabs>
              <w:tab w:val="left" w:pos="880"/>
              <w:tab w:val="right" w:pos="9350"/>
            </w:tabs>
            <w:rPr>
              <w:rFonts w:eastAsiaTheme="minorEastAsia" w:cstheme="minorBidi"/>
              <w:i w:val="0"/>
              <w:iCs w:val="0"/>
              <w:noProof/>
              <w:sz w:val="22"/>
              <w:szCs w:val="22"/>
            </w:rPr>
          </w:pPr>
          <w:hyperlink w:anchor="_Toc11833787" w:history="1">
            <w:r w:rsidRPr="00B04556">
              <w:rPr>
                <w:rStyle w:val="Hyperlink"/>
                <w:noProof/>
              </w:rPr>
              <w:t>4.4</w:t>
            </w:r>
            <w:r>
              <w:rPr>
                <w:rFonts w:eastAsiaTheme="minorEastAsia" w:cstheme="minorBidi"/>
                <w:i w:val="0"/>
                <w:iCs w:val="0"/>
                <w:noProof/>
                <w:sz w:val="22"/>
                <w:szCs w:val="22"/>
              </w:rPr>
              <w:tab/>
            </w:r>
            <w:r w:rsidRPr="00B04556">
              <w:rPr>
                <w:rStyle w:val="Hyperlink"/>
                <w:noProof/>
              </w:rPr>
              <w:t>Security Awareness Training</w:t>
            </w:r>
            <w:r>
              <w:rPr>
                <w:noProof/>
                <w:webHidden/>
              </w:rPr>
              <w:tab/>
            </w:r>
            <w:r>
              <w:rPr>
                <w:noProof/>
                <w:webHidden/>
              </w:rPr>
              <w:fldChar w:fldCharType="begin"/>
            </w:r>
            <w:r>
              <w:rPr>
                <w:noProof/>
                <w:webHidden/>
              </w:rPr>
              <w:instrText xml:space="preserve"> PAGEREF _Toc11833787 \h </w:instrText>
            </w:r>
            <w:r>
              <w:rPr>
                <w:noProof/>
                <w:webHidden/>
              </w:rPr>
            </w:r>
            <w:r>
              <w:rPr>
                <w:noProof/>
                <w:webHidden/>
              </w:rPr>
              <w:fldChar w:fldCharType="separate"/>
            </w:r>
            <w:r>
              <w:rPr>
                <w:noProof/>
                <w:webHidden/>
              </w:rPr>
              <w:t>6</w:t>
            </w:r>
            <w:r>
              <w:rPr>
                <w:noProof/>
                <w:webHidden/>
              </w:rPr>
              <w:fldChar w:fldCharType="end"/>
            </w:r>
          </w:hyperlink>
        </w:p>
        <w:p w14:paraId="2287682B" w14:textId="1305DB75" w:rsidR="003E7D5E" w:rsidRDefault="003E7D5E">
          <w:pPr>
            <w:pStyle w:val="TOC2"/>
            <w:tabs>
              <w:tab w:val="left" w:pos="880"/>
              <w:tab w:val="right" w:pos="9350"/>
            </w:tabs>
            <w:rPr>
              <w:rFonts w:eastAsiaTheme="minorEastAsia" w:cstheme="minorBidi"/>
              <w:i w:val="0"/>
              <w:iCs w:val="0"/>
              <w:noProof/>
              <w:sz w:val="22"/>
              <w:szCs w:val="22"/>
            </w:rPr>
          </w:pPr>
          <w:hyperlink w:anchor="_Toc11833788" w:history="1">
            <w:r w:rsidRPr="00B04556">
              <w:rPr>
                <w:rStyle w:val="Hyperlink"/>
                <w:noProof/>
              </w:rPr>
              <w:t>4.5</w:t>
            </w:r>
            <w:r>
              <w:rPr>
                <w:rFonts w:eastAsiaTheme="minorEastAsia" w:cstheme="minorBidi"/>
                <w:i w:val="0"/>
                <w:iCs w:val="0"/>
                <w:noProof/>
                <w:sz w:val="22"/>
                <w:szCs w:val="22"/>
              </w:rPr>
              <w:tab/>
            </w:r>
            <w:r w:rsidRPr="00B04556">
              <w:rPr>
                <w:rStyle w:val="Hyperlink"/>
                <w:noProof/>
              </w:rPr>
              <w:t>Incident Response Policy (SEE SEPARATE DOCUMENT: CYBER INCIDENT REPSONSE PLAN POLICY)</w:t>
            </w:r>
            <w:r>
              <w:rPr>
                <w:noProof/>
                <w:webHidden/>
              </w:rPr>
              <w:tab/>
            </w:r>
            <w:r>
              <w:rPr>
                <w:noProof/>
                <w:webHidden/>
              </w:rPr>
              <w:fldChar w:fldCharType="begin"/>
            </w:r>
            <w:r>
              <w:rPr>
                <w:noProof/>
                <w:webHidden/>
              </w:rPr>
              <w:instrText xml:space="preserve"> PAGEREF _Toc11833788 \h </w:instrText>
            </w:r>
            <w:r>
              <w:rPr>
                <w:noProof/>
                <w:webHidden/>
              </w:rPr>
            </w:r>
            <w:r>
              <w:rPr>
                <w:noProof/>
                <w:webHidden/>
              </w:rPr>
              <w:fldChar w:fldCharType="separate"/>
            </w:r>
            <w:r>
              <w:rPr>
                <w:noProof/>
                <w:webHidden/>
              </w:rPr>
              <w:t>7</w:t>
            </w:r>
            <w:r>
              <w:rPr>
                <w:noProof/>
                <w:webHidden/>
              </w:rPr>
              <w:fldChar w:fldCharType="end"/>
            </w:r>
          </w:hyperlink>
        </w:p>
        <w:p w14:paraId="3FB409DF" w14:textId="6DF081FA" w:rsidR="003E7D5E" w:rsidRDefault="003E7D5E">
          <w:pPr>
            <w:pStyle w:val="TOC2"/>
            <w:tabs>
              <w:tab w:val="left" w:pos="880"/>
              <w:tab w:val="right" w:pos="9350"/>
            </w:tabs>
            <w:rPr>
              <w:rFonts w:eastAsiaTheme="minorEastAsia" w:cstheme="minorBidi"/>
              <w:i w:val="0"/>
              <w:iCs w:val="0"/>
              <w:noProof/>
              <w:sz w:val="22"/>
              <w:szCs w:val="22"/>
            </w:rPr>
          </w:pPr>
          <w:hyperlink w:anchor="_Toc11833789" w:history="1">
            <w:r w:rsidRPr="00B04556">
              <w:rPr>
                <w:rStyle w:val="Hyperlink"/>
                <w:noProof/>
              </w:rPr>
              <w:t>4.6</w:t>
            </w:r>
            <w:r>
              <w:rPr>
                <w:rFonts w:eastAsiaTheme="minorEastAsia" w:cstheme="minorBidi"/>
                <w:i w:val="0"/>
                <w:iCs w:val="0"/>
                <w:noProof/>
                <w:sz w:val="22"/>
                <w:szCs w:val="22"/>
              </w:rPr>
              <w:tab/>
            </w:r>
            <w:r w:rsidRPr="00B04556">
              <w:rPr>
                <w:rStyle w:val="Hyperlink"/>
                <w:noProof/>
              </w:rPr>
              <w:t>Governing Body Adopts Resolution for Technology Risk Management Standards in Compliance with the NJ MEL Cyber Risk Management Plan’s Tier 1 Requirements</w:t>
            </w:r>
            <w:r>
              <w:rPr>
                <w:noProof/>
                <w:webHidden/>
              </w:rPr>
              <w:tab/>
            </w:r>
            <w:r>
              <w:rPr>
                <w:noProof/>
                <w:webHidden/>
              </w:rPr>
              <w:fldChar w:fldCharType="begin"/>
            </w:r>
            <w:r>
              <w:rPr>
                <w:noProof/>
                <w:webHidden/>
              </w:rPr>
              <w:instrText xml:space="preserve"> PAGEREF _Toc11833789 \h </w:instrText>
            </w:r>
            <w:r>
              <w:rPr>
                <w:noProof/>
                <w:webHidden/>
              </w:rPr>
            </w:r>
            <w:r>
              <w:rPr>
                <w:noProof/>
                <w:webHidden/>
              </w:rPr>
              <w:fldChar w:fldCharType="separate"/>
            </w:r>
            <w:r>
              <w:rPr>
                <w:noProof/>
                <w:webHidden/>
              </w:rPr>
              <w:t>7</w:t>
            </w:r>
            <w:r>
              <w:rPr>
                <w:noProof/>
                <w:webHidden/>
              </w:rPr>
              <w:fldChar w:fldCharType="end"/>
            </w:r>
          </w:hyperlink>
        </w:p>
        <w:p w14:paraId="567AA982" w14:textId="695B8491"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1833780"/>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1833781"/>
      <w:r w:rsidRPr="006F31DF">
        <w:rPr>
          <w:rFonts w:asciiTheme="minorHAnsi" w:hAnsiTheme="minorHAnsi"/>
        </w:rPr>
        <w:t>Reason for the Policy</w:t>
      </w:r>
      <w:bookmarkEnd w:id="6"/>
      <w:bookmarkEnd w:id="7"/>
      <w:bookmarkEnd w:id="8"/>
    </w:p>
    <w:p w14:paraId="480994EB" w14:textId="6169B80E"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transit it.</w:t>
      </w:r>
    </w:p>
    <w:p w14:paraId="32A2CEFE" w14:textId="51DD4D9B" w:rsidR="00474CDF" w:rsidRPr="003E7D5E" w:rsidRDefault="00346345" w:rsidP="00346345">
      <w:pPr>
        <w:ind w:left="360"/>
        <w:rPr>
          <w:rStyle w:val="Hyperlink"/>
          <w:rFonts w:cs="Times New Roman"/>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4D1F48">
        <w:rPr>
          <w:rFonts w:cs="Times New Roman"/>
          <w:color w:val="000000" w:themeColor="text1"/>
        </w:rPr>
        <w:t>all Federal and State requirements</w:t>
      </w:r>
      <w:r w:rsidR="00E53870" w:rsidRPr="004D1F48">
        <w:rPr>
          <w:rFonts w:cs="Times New Roman"/>
          <w:color w:val="000000" w:themeColor="text1"/>
        </w:rPr>
        <w:t xml:space="preserve">, and Tier </w:t>
      </w:r>
      <w:r w:rsidR="005E12F4" w:rsidRPr="004D1F48">
        <w:rPr>
          <w:rFonts w:cs="Times New Roman"/>
          <w:color w:val="000000" w:themeColor="text1"/>
        </w:rPr>
        <w:t>1</w:t>
      </w:r>
      <w:r w:rsidR="00E53870">
        <w:rPr>
          <w:rFonts w:cs="Times New Roman"/>
          <w:color w:val="000000" w:themeColor="text1"/>
        </w:rPr>
        <w:t xml:space="preserve"> of </w:t>
      </w:r>
      <w:r>
        <w:rPr>
          <w:rFonts w:cs="Times New Roman"/>
          <w:color w:val="000000" w:themeColor="text1"/>
        </w:rPr>
        <w:t xml:space="preserve">the </w:t>
      </w:r>
      <w:r w:rsidR="003E7D5E">
        <w:rPr>
          <w:rFonts w:cs="Times New Roman"/>
          <w:b/>
        </w:rPr>
        <w:fldChar w:fldCharType="begin"/>
      </w:r>
      <w:r w:rsidR="003E7D5E">
        <w:rPr>
          <w:rFonts w:cs="Times New Roman"/>
          <w:b/>
        </w:rPr>
        <w:instrText xml:space="preserve"> HYPERLINK "https://acmjif.org/wp-content/uploads/2018/01/MEL-Cyber-Risk-Management-Program-Plan.pdf" </w:instrText>
      </w:r>
      <w:r w:rsidR="003E7D5E">
        <w:rPr>
          <w:rFonts w:cs="Times New Roman"/>
          <w:b/>
        </w:rPr>
      </w:r>
      <w:r w:rsidR="003E7D5E">
        <w:rPr>
          <w:rFonts w:cs="Times New Roman"/>
          <w:b/>
        </w:rPr>
        <w:fldChar w:fldCharType="separate"/>
      </w:r>
      <w:r w:rsidR="0060128C" w:rsidRPr="003E7D5E">
        <w:rPr>
          <w:rStyle w:val="Hyperlink"/>
          <w:rFonts w:cs="Times New Roman"/>
          <w:b/>
        </w:rPr>
        <w:t>M</w:t>
      </w:r>
      <w:r w:rsidR="00F37487" w:rsidRPr="003E7D5E">
        <w:rPr>
          <w:rStyle w:val="Hyperlink"/>
          <w:rFonts w:cs="Times New Roman"/>
          <w:b/>
        </w:rPr>
        <w:t>unicipal Excess Liability Fund’s Minimum</w:t>
      </w:r>
      <w:r w:rsidR="0060128C" w:rsidRPr="003E7D5E">
        <w:rPr>
          <w:rStyle w:val="Hyperlink"/>
          <w:rFonts w:cs="Times New Roman"/>
          <w:b/>
        </w:rPr>
        <w:t xml:space="preserve"> Technology Proficiency Standards</w:t>
      </w:r>
      <w:r w:rsidR="00CB3CBA" w:rsidRPr="003E7D5E">
        <w:rPr>
          <w:rStyle w:val="Hyperlink"/>
          <w:rFonts w:cs="Times New Roman"/>
        </w:rPr>
        <w:t>.</w:t>
      </w:r>
    </w:p>
    <w:bookmarkStart w:id="9" w:name="_Toc386036449"/>
    <w:bookmarkStart w:id="10" w:name="_Toc469666965"/>
    <w:bookmarkStart w:id="11" w:name="_Toc11833782"/>
    <w:p w14:paraId="2AEBB506" w14:textId="5569A886" w:rsidR="00474CDF" w:rsidRPr="006F31DF" w:rsidRDefault="003E7D5E" w:rsidP="006146C4">
      <w:pPr>
        <w:pStyle w:val="Heading1"/>
        <w:numPr>
          <w:ilvl w:val="0"/>
          <w:numId w:val="14"/>
        </w:numPr>
        <w:spacing w:before="240"/>
        <w:rPr>
          <w:rFonts w:asciiTheme="minorHAnsi" w:hAnsiTheme="minorHAnsi"/>
        </w:rPr>
      </w:pPr>
      <w:r>
        <w:rPr>
          <w:rFonts w:asciiTheme="minorHAnsi" w:eastAsiaTheme="minorHAnsi" w:hAnsiTheme="minorHAnsi" w:cs="Times New Roman"/>
          <w:bCs w:val="0"/>
          <w:color w:val="auto"/>
          <w:sz w:val="22"/>
          <w:szCs w:val="22"/>
        </w:rPr>
        <w:fldChar w:fldCharType="end"/>
      </w:r>
      <w:bookmarkStart w:id="12" w:name="_GoBack"/>
      <w:bookmarkEnd w:id="12"/>
      <w:r w:rsidR="00AA4FC6"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6A54085D" w14:textId="7C111D29" w:rsidR="005546C0" w:rsidRPr="00E53870" w:rsidRDefault="005546C0" w:rsidP="00E53870">
      <w:pPr>
        <w:spacing w:after="0"/>
        <w:ind w:left="360"/>
        <w:rPr>
          <w:rFonts w:cs="Times New Roman"/>
          <w:color w:val="000000" w:themeColor="text1"/>
        </w:rPr>
      </w:pPr>
      <w:r>
        <w:rPr>
          <w:rFonts w:cs="Times New Roman"/>
          <w:color w:val="000000" w:themeColor="text1"/>
        </w:rPr>
        <w:t xml:space="preserve">Non-compliance with this policy can result in </w:t>
      </w:r>
      <w:r w:rsidR="005E12F4">
        <w:rPr>
          <w:rFonts w:cs="Times New Roman"/>
          <w:color w:val="000000" w:themeColor="text1"/>
        </w:rPr>
        <w:t>d</w:t>
      </w:r>
      <w:r w:rsidR="005E12F4" w:rsidRPr="005E12F4">
        <w:rPr>
          <w:rFonts w:cs="Times New Roman"/>
          <w:color w:val="000000" w:themeColor="text1"/>
        </w:rPr>
        <w:t>isciplinary actions in accordance with your municipality’s disciplinary policy</w:t>
      </w:r>
      <w:r w:rsidR="005E12F4">
        <w:rPr>
          <w:rFonts w:cs="Times New Roman"/>
          <w:color w:val="000000" w:themeColor="text1"/>
        </w:rPr>
        <w:t>.</w:t>
      </w:r>
    </w:p>
    <w:p w14:paraId="34D1C4F5" w14:textId="356ABAF0" w:rsidR="00474CDF" w:rsidRPr="006F31DF" w:rsidRDefault="004E7810" w:rsidP="006146C4">
      <w:pPr>
        <w:pStyle w:val="Heading1"/>
        <w:numPr>
          <w:ilvl w:val="0"/>
          <w:numId w:val="34"/>
        </w:numPr>
        <w:spacing w:before="240"/>
        <w:rPr>
          <w:rFonts w:asciiTheme="minorHAnsi" w:hAnsiTheme="minorHAnsi"/>
        </w:rPr>
      </w:pPr>
      <w:bookmarkStart w:id="13" w:name="_Toc11833783"/>
      <w:r>
        <w:rPr>
          <w:rFonts w:asciiTheme="minorHAnsi" w:hAnsiTheme="minorHAnsi"/>
        </w:rPr>
        <w:t>Tier</w:t>
      </w:r>
      <w:r w:rsidR="005E12F4">
        <w:rPr>
          <w:rFonts w:asciiTheme="minorHAnsi" w:hAnsiTheme="minorHAnsi"/>
        </w:rPr>
        <w:t xml:space="preserve"> 1 </w:t>
      </w:r>
      <w:r w:rsidR="00966CC2">
        <w:rPr>
          <w:rFonts w:asciiTheme="minorHAnsi" w:hAnsiTheme="minorHAnsi"/>
        </w:rPr>
        <w:t>Technical</w:t>
      </w:r>
      <w:r w:rsidR="00DE7DAF">
        <w:rPr>
          <w:rFonts w:asciiTheme="minorHAnsi" w:hAnsiTheme="minorHAnsi"/>
        </w:rPr>
        <w:t xml:space="preserve"> Policies</w:t>
      </w:r>
      <w:bookmarkEnd w:id="13"/>
    </w:p>
    <w:p w14:paraId="6E7DB76E" w14:textId="28A90925" w:rsidR="00474CDF" w:rsidRPr="00BC3680" w:rsidRDefault="007A4FAC" w:rsidP="00E00AE5">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11833784"/>
      <w:r w:rsidR="00966CC2">
        <w:rPr>
          <w:rFonts w:asciiTheme="minorHAnsi" w:hAnsiTheme="minorHAnsi"/>
        </w:rPr>
        <w:t>Information Backup</w:t>
      </w:r>
      <w:r w:rsidR="00BC7B57">
        <w:rPr>
          <w:rFonts w:asciiTheme="minorHAnsi" w:hAnsiTheme="minorHAnsi"/>
        </w:rPr>
        <w:t xml:space="preserve"> Policy</w:t>
      </w:r>
      <w:bookmarkEnd w:id="14"/>
    </w:p>
    <w:p w14:paraId="67F2DB4A" w14:textId="36E00E6E" w:rsidR="005A7CC3" w:rsidRDefault="00966CC2" w:rsidP="001044D8">
      <w:pPr>
        <w:spacing w:before="200"/>
        <w:ind w:left="360"/>
        <w:rPr>
          <w:rFonts w:cs="Times New Roman"/>
          <w:color w:val="000000" w:themeColor="text1"/>
        </w:rPr>
      </w:pPr>
      <w:r>
        <w:rPr>
          <w:rFonts w:cs="Times New Roman"/>
          <w:color w:val="000000" w:themeColor="text1"/>
        </w:rPr>
        <w:t>Ensuring that all important data is regularly “backed up” is critical to ensuring the availability of the information that we need to provide services to our constituents.</w:t>
      </w:r>
      <w:r w:rsidR="00B22F24">
        <w:rPr>
          <w:rFonts w:cs="Times New Roman"/>
          <w:color w:val="000000" w:themeColor="text1"/>
        </w:rPr>
        <w:t xml:space="preserve"> The objective of the Information Backup </w:t>
      </w:r>
      <w:r w:rsidR="009C2134">
        <w:rPr>
          <w:rFonts w:cs="Times New Roman"/>
          <w:color w:val="000000" w:themeColor="text1"/>
        </w:rPr>
        <w:t>P</w:t>
      </w:r>
      <w:r w:rsidR="00B22F24">
        <w:rPr>
          <w:rFonts w:cs="Times New Roman"/>
          <w:color w:val="000000" w:themeColor="text1"/>
        </w:rPr>
        <w:t>olicy is to ensure that we can fully recover all of the municipalit</w:t>
      </w:r>
      <w:r w:rsidR="00B87675">
        <w:rPr>
          <w:rFonts w:cs="Times New Roman"/>
          <w:color w:val="000000" w:themeColor="text1"/>
        </w:rPr>
        <w:t>y’s</w:t>
      </w:r>
      <w:r w:rsidR="00B22F24">
        <w:rPr>
          <w:rFonts w:cs="Times New Roman"/>
          <w:color w:val="000000" w:themeColor="text1"/>
        </w:rPr>
        <w:t xml:space="preserve"> data in an incident (e.g., ransomware, flood).</w:t>
      </w:r>
      <w:r w:rsidR="0056699A">
        <w:rPr>
          <w:rFonts w:cs="Times New Roman"/>
          <w:color w:val="000000" w:themeColor="text1"/>
        </w:rPr>
        <w:t xml:space="preserve"> </w:t>
      </w:r>
      <w:r w:rsidR="001044D8">
        <w:rPr>
          <w:rFonts w:cs="Times New Roman"/>
          <w:color w:val="000000" w:themeColor="text1"/>
        </w:rPr>
        <w:t xml:space="preserve"> </w:t>
      </w:r>
      <w:r w:rsidR="001044D8">
        <w:t>If desktops are virtualized, meaning no local data is stored on them, the requirement to backup desktops does not apply.</w:t>
      </w:r>
    </w:p>
    <w:p w14:paraId="6AD3881D" w14:textId="77777777" w:rsidR="00E40D9C" w:rsidRPr="007F32E4" w:rsidRDefault="004979CA" w:rsidP="00E40D9C">
      <w:pPr>
        <w:spacing w:before="200"/>
        <w:ind w:left="360"/>
        <w:rPr>
          <w:rFonts w:cs="Times New Roman"/>
          <w:b/>
          <w:color w:val="000000" w:themeColor="text1"/>
          <w:u w:val="single"/>
        </w:rPr>
      </w:pPr>
      <w:r w:rsidRPr="007F32E4">
        <w:rPr>
          <w:rFonts w:cs="Times New Roman"/>
          <w:b/>
          <w:color w:val="000000" w:themeColor="text1"/>
          <w:u w:val="single"/>
        </w:rPr>
        <w:t>Our Approach:</w:t>
      </w:r>
    </w:p>
    <w:p w14:paraId="50199F65" w14:textId="5191ECFF"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desktops using XXX on a daily basis. The data is stored at XXX. We maintain </w:t>
      </w:r>
      <w:r w:rsidR="000E2CB6" w:rsidRPr="007F32E4">
        <w:rPr>
          <w:rFonts w:cs="Times New Roman"/>
          <w:color w:val="000000" w:themeColor="text1"/>
        </w:rPr>
        <w:t xml:space="preserve">a minimum of </w:t>
      </w:r>
      <w:r w:rsidR="00E53870" w:rsidRPr="007F32E4">
        <w:rPr>
          <w:rFonts w:cs="Times New Roman"/>
          <w:color w:val="000000" w:themeColor="text1"/>
        </w:rPr>
        <w:t>14</w:t>
      </w:r>
      <w:r w:rsidRPr="007F32E4">
        <w:rPr>
          <w:rFonts w:cs="Times New Roman"/>
          <w:color w:val="000000" w:themeColor="text1"/>
        </w:rPr>
        <w:t xml:space="preserve"> </w:t>
      </w:r>
      <w:r w:rsidR="001F13F5" w:rsidRPr="007F32E4">
        <w:rPr>
          <w:rFonts w:cs="Times New Roman"/>
          <w:color w:val="000000" w:themeColor="text1"/>
        </w:rPr>
        <w:t>days</w:t>
      </w:r>
      <w:r w:rsidR="000E2CB6" w:rsidRPr="007F32E4">
        <w:rPr>
          <w:rFonts w:cs="Times New Roman"/>
          <w:color w:val="000000" w:themeColor="text1"/>
        </w:rPr>
        <w:t xml:space="preserve"> versioning (or days)</w:t>
      </w:r>
      <w:r w:rsidRPr="007F32E4">
        <w:rPr>
          <w:rFonts w:cs="Times New Roman"/>
          <w:color w:val="000000" w:themeColor="text1"/>
        </w:rPr>
        <w:t xml:space="preserve"> of this data.</w:t>
      </w:r>
    </w:p>
    <w:p w14:paraId="0204BE09" w14:textId="77777777" w:rsidR="00E40D9C" w:rsidRPr="007F32E4" w:rsidRDefault="00E40D9C" w:rsidP="00E40D9C">
      <w:pPr>
        <w:pStyle w:val="ListParagraph"/>
        <w:numPr>
          <w:ilvl w:val="1"/>
          <w:numId w:val="44"/>
        </w:numPr>
        <w:rPr>
          <w:rFonts w:cs="Times New Roman"/>
          <w:color w:val="000000" w:themeColor="text1"/>
        </w:rPr>
      </w:pPr>
      <w:r w:rsidRPr="007F32E4">
        <w:rPr>
          <w:rFonts w:cs="Times New Roman"/>
          <w:color w:val="000000" w:themeColor="text1"/>
        </w:rPr>
        <w:t xml:space="preserve">We </w:t>
      </w:r>
      <w:r w:rsidR="001F13F5" w:rsidRPr="007F32E4">
        <w:rPr>
          <w:rFonts w:cs="Times New Roman"/>
          <w:color w:val="000000" w:themeColor="text1"/>
        </w:rPr>
        <w:t>perform</w:t>
      </w:r>
      <w:r w:rsidRPr="007F32E4">
        <w:rPr>
          <w:rFonts w:cs="Times New Roman"/>
          <w:color w:val="000000" w:themeColor="text1"/>
        </w:rPr>
        <w:t xml:space="preserve"> a full backup weekly and an incremental backup daily.</w:t>
      </w:r>
    </w:p>
    <w:p w14:paraId="0AFB18AB" w14:textId="77777777"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servers using XXX on a daily basis. The data is stored at XXX. We maintain </w:t>
      </w:r>
      <w:r w:rsidR="00E53870" w:rsidRPr="007F32E4">
        <w:rPr>
          <w:rFonts w:cs="Times New Roman"/>
          <w:color w:val="000000" w:themeColor="text1"/>
        </w:rPr>
        <w:t>14</w:t>
      </w:r>
      <w:r w:rsidRPr="007F32E4">
        <w:rPr>
          <w:rFonts w:cs="Times New Roman"/>
          <w:color w:val="000000" w:themeColor="text1"/>
        </w:rPr>
        <w:t xml:space="preserve"> versions </w:t>
      </w:r>
      <w:r w:rsidR="001F13F5" w:rsidRPr="007F32E4">
        <w:rPr>
          <w:rFonts w:cs="Times New Roman"/>
          <w:color w:val="000000" w:themeColor="text1"/>
        </w:rPr>
        <w:t xml:space="preserve">(or days) </w:t>
      </w:r>
      <w:r w:rsidRPr="007F32E4">
        <w:rPr>
          <w:rFonts w:cs="Times New Roman"/>
          <w:color w:val="000000" w:themeColor="text1"/>
        </w:rPr>
        <w:t>of this data.</w:t>
      </w:r>
    </w:p>
    <w:p w14:paraId="5DEE10D8" w14:textId="77777777" w:rsidR="001F13F5" w:rsidRPr="007F32E4" w:rsidRDefault="001F13F5" w:rsidP="001F13F5">
      <w:pPr>
        <w:pStyle w:val="ListParagraph"/>
        <w:numPr>
          <w:ilvl w:val="1"/>
          <w:numId w:val="44"/>
        </w:numPr>
        <w:rPr>
          <w:rFonts w:cs="Times New Roman"/>
          <w:color w:val="000000" w:themeColor="text1"/>
        </w:rPr>
      </w:pPr>
      <w:r w:rsidRPr="007F32E4">
        <w:rPr>
          <w:rFonts w:cs="Times New Roman"/>
          <w:color w:val="000000" w:themeColor="text1"/>
        </w:rPr>
        <w:t>We perform a full backup weekly and an incremental backup daily.</w:t>
      </w:r>
    </w:p>
    <w:p w14:paraId="11090C33" w14:textId="580BEB42"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We achieve the “off-network” requirement by </w:t>
      </w:r>
      <w:r w:rsidR="000E2CB6" w:rsidRPr="007F32E4">
        <w:rPr>
          <w:rFonts w:cs="Times New Roman"/>
          <w:color w:val="000000" w:themeColor="text1"/>
        </w:rPr>
        <w:t>storing the data in</w:t>
      </w:r>
      <w:r w:rsidR="00E53870" w:rsidRPr="007F32E4">
        <w:rPr>
          <w:rFonts w:cs="Times New Roman"/>
          <w:color w:val="000000" w:themeColor="text1"/>
        </w:rPr>
        <w:t xml:space="preserve"> </w:t>
      </w:r>
      <w:r w:rsidRPr="007F32E4">
        <w:rPr>
          <w:rFonts w:cs="Times New Roman"/>
          <w:color w:val="000000" w:themeColor="text1"/>
        </w:rPr>
        <w:t>XXX</w:t>
      </w:r>
      <w:r w:rsidR="000E2CB6" w:rsidRPr="007F32E4">
        <w:rPr>
          <w:rFonts w:cs="Times New Roman"/>
          <w:color w:val="000000" w:themeColor="text1"/>
        </w:rPr>
        <w:t xml:space="preserve"> (e.g. the Cloud, portable hardrive, etc.)</w:t>
      </w:r>
    </w:p>
    <w:p w14:paraId="2325ADA3" w14:textId="556F6C3B" w:rsidR="00E40D9C" w:rsidRPr="007F32E4" w:rsidRDefault="001F13F5" w:rsidP="001F13F5">
      <w:pPr>
        <w:pStyle w:val="ListParagraph"/>
        <w:numPr>
          <w:ilvl w:val="0"/>
          <w:numId w:val="44"/>
        </w:numPr>
        <w:rPr>
          <w:rFonts w:cs="Times New Roman"/>
          <w:color w:val="000000" w:themeColor="text1"/>
        </w:rPr>
      </w:pPr>
      <w:r w:rsidRPr="007F32E4">
        <w:rPr>
          <w:rFonts w:cs="Times New Roman"/>
          <w:color w:val="000000" w:themeColor="text1"/>
        </w:rPr>
        <w:lastRenderedPageBreak/>
        <w:t xml:space="preserve">We achieve the </w:t>
      </w:r>
      <w:r w:rsidR="00E40D9C" w:rsidRPr="007F32E4">
        <w:rPr>
          <w:rFonts w:cs="Times New Roman"/>
          <w:color w:val="000000" w:themeColor="text1"/>
        </w:rPr>
        <w:t>off</w:t>
      </w:r>
      <w:r w:rsidR="0069619A" w:rsidRPr="007F32E4">
        <w:rPr>
          <w:rFonts w:cs="Times New Roman"/>
          <w:color w:val="000000" w:themeColor="text1"/>
        </w:rPr>
        <w:t>site</w:t>
      </w:r>
      <w:r w:rsidRPr="007F32E4">
        <w:rPr>
          <w:rFonts w:cs="Times New Roman"/>
          <w:color w:val="000000" w:themeColor="text1"/>
        </w:rPr>
        <w:t xml:space="preserve"> requirement by</w:t>
      </w:r>
      <w:r w:rsidR="000E2CB6" w:rsidRPr="007F32E4">
        <w:rPr>
          <w:rFonts w:cs="Times New Roman"/>
          <w:color w:val="000000" w:themeColor="text1"/>
        </w:rPr>
        <w:t xml:space="preserve"> storing backups in the Cloud, or offsite or with </w:t>
      </w:r>
      <w:r w:rsidRPr="007F32E4">
        <w:rPr>
          <w:rFonts w:cs="Times New Roman"/>
          <w:color w:val="000000" w:themeColor="text1"/>
        </w:rPr>
        <w:t>a third</w:t>
      </w:r>
      <w:r w:rsidR="0069619A" w:rsidRPr="007F32E4">
        <w:rPr>
          <w:rFonts w:cs="Times New Roman"/>
          <w:color w:val="000000" w:themeColor="text1"/>
        </w:rPr>
        <w:t xml:space="preserve"> </w:t>
      </w:r>
      <w:r w:rsidRPr="007F32E4">
        <w:rPr>
          <w:rFonts w:cs="Times New Roman"/>
          <w:color w:val="000000" w:themeColor="text1"/>
        </w:rPr>
        <w:t>party service provider</w:t>
      </w:r>
      <w:r w:rsidR="00E40D9C" w:rsidRPr="007F32E4">
        <w:rPr>
          <w:rFonts w:cs="Times New Roman"/>
          <w:color w:val="000000" w:themeColor="text1"/>
        </w:rPr>
        <w:t>.</w:t>
      </w:r>
      <w:r w:rsidRPr="007F32E4">
        <w:rPr>
          <w:rFonts w:cs="Times New Roman"/>
          <w:color w:val="000000" w:themeColor="text1"/>
        </w:rPr>
        <w:t xml:space="preserve"> The information is encrypted before it leaves our office.</w:t>
      </w:r>
    </w:p>
    <w:p w14:paraId="77830706" w14:textId="5088B215" w:rsidR="006F3EDE" w:rsidRPr="007F32E4" w:rsidRDefault="001F13F5" w:rsidP="00E40D9C">
      <w:pPr>
        <w:pStyle w:val="ListParagraph"/>
        <w:numPr>
          <w:ilvl w:val="0"/>
          <w:numId w:val="44"/>
        </w:numPr>
        <w:rPr>
          <w:rFonts w:cs="Times New Roman"/>
          <w:color w:val="000000" w:themeColor="text1"/>
        </w:rPr>
      </w:pPr>
      <w:r w:rsidRPr="007F32E4">
        <w:rPr>
          <w:rFonts w:cs="Times New Roman"/>
          <w:color w:val="000000" w:themeColor="text1"/>
        </w:rPr>
        <w:t xml:space="preserve">We spot check backups monthly by </w:t>
      </w:r>
      <w:r w:rsidR="00E53870" w:rsidRPr="007F32E4">
        <w:rPr>
          <w:rFonts w:cs="Times New Roman"/>
          <w:color w:val="000000" w:themeColor="text1"/>
        </w:rPr>
        <w:t>restoring a random file</w:t>
      </w:r>
      <w:r w:rsidR="000E2CB6" w:rsidRPr="007F32E4">
        <w:rPr>
          <w:rFonts w:cs="Times New Roman"/>
          <w:color w:val="000000" w:themeColor="text1"/>
        </w:rPr>
        <w:t xml:space="preserve">, or </w:t>
      </w:r>
      <w:r w:rsidR="006765F0" w:rsidRPr="007F32E4">
        <w:rPr>
          <w:rFonts w:cs="Times New Roman"/>
          <w:color w:val="000000" w:themeColor="text1"/>
        </w:rPr>
        <w:t xml:space="preserve">the use of </w:t>
      </w:r>
      <w:r w:rsidR="000E2CB6" w:rsidRPr="007F32E4">
        <w:rPr>
          <w:rFonts w:cs="Times New Roman"/>
          <w:color w:val="000000" w:themeColor="text1"/>
        </w:rPr>
        <w:t xml:space="preserve">backup software </w:t>
      </w:r>
      <w:r w:rsidR="006765F0" w:rsidRPr="007F32E4">
        <w:rPr>
          <w:rFonts w:cs="Times New Roman"/>
          <w:color w:val="000000" w:themeColor="text1"/>
        </w:rPr>
        <w:t>to</w:t>
      </w:r>
      <w:r w:rsidR="000E2CB6" w:rsidRPr="007F32E4">
        <w:rPr>
          <w:rFonts w:cs="Times New Roman"/>
          <w:color w:val="000000" w:themeColor="text1"/>
        </w:rPr>
        <w:t xml:space="preserve"> perform a nightly validation and provide a report to ou</w:t>
      </w:r>
      <w:r w:rsidR="006765F0" w:rsidRPr="007F32E4">
        <w:rPr>
          <w:rFonts w:cs="Times New Roman"/>
          <w:color w:val="000000" w:themeColor="text1"/>
        </w:rPr>
        <w:t>r</w:t>
      </w:r>
      <w:r w:rsidR="000E2CB6" w:rsidRPr="007F32E4">
        <w:rPr>
          <w:rFonts w:cs="Times New Roman"/>
          <w:color w:val="000000" w:themeColor="text1"/>
        </w:rPr>
        <w:t xml:space="preserve"> IT </w:t>
      </w:r>
      <w:r w:rsidR="006765F0" w:rsidRPr="007F32E4">
        <w:rPr>
          <w:rFonts w:cs="Times New Roman"/>
          <w:color w:val="000000" w:themeColor="text1"/>
        </w:rPr>
        <w:t>Director</w:t>
      </w:r>
      <w:r w:rsidR="000E2CB6" w:rsidRPr="007F32E4">
        <w:rPr>
          <w:rFonts w:cs="Times New Roman"/>
          <w:color w:val="000000" w:themeColor="text1"/>
        </w:rPr>
        <w:t>/vendor for review.</w:t>
      </w:r>
    </w:p>
    <w:p w14:paraId="78B175F3" w14:textId="77777777" w:rsidR="00E40D9C" w:rsidRPr="005E12F4" w:rsidRDefault="001F13F5" w:rsidP="00E40D9C">
      <w:pPr>
        <w:pStyle w:val="ListParagraph"/>
        <w:numPr>
          <w:ilvl w:val="0"/>
          <w:numId w:val="44"/>
        </w:numPr>
        <w:rPr>
          <w:rFonts w:cs="Times New Roman"/>
          <w:color w:val="000000" w:themeColor="text1"/>
        </w:rPr>
      </w:pPr>
      <w:r w:rsidRPr="005E12F4">
        <w:rPr>
          <w:rFonts w:cs="Times New Roman"/>
          <w:color w:val="000000" w:themeColor="text1"/>
        </w:rPr>
        <w:t>We run the following critical applications and have ensured that the required backups are being performed. Documentation of this information is kept on XXX.</w:t>
      </w:r>
    </w:p>
    <w:p w14:paraId="4B06E662" w14:textId="557322DC" w:rsidR="001F13F5" w:rsidRPr="003F3646" w:rsidRDefault="003F3646" w:rsidP="001F13F5">
      <w:pPr>
        <w:pStyle w:val="ListParagraph"/>
        <w:numPr>
          <w:ilvl w:val="1"/>
          <w:numId w:val="44"/>
        </w:numPr>
        <w:rPr>
          <w:rFonts w:cs="Times New Roman"/>
          <w:color w:val="000000" w:themeColor="text1"/>
        </w:rPr>
      </w:pPr>
      <w:r w:rsidRPr="003F3646">
        <w:rPr>
          <w:rFonts w:cs="Times New Roman"/>
          <w:color w:val="000000" w:themeColor="text1"/>
        </w:rPr>
        <w:t xml:space="preserve">Ex: </w:t>
      </w:r>
      <w:r w:rsidR="001F13F5" w:rsidRPr="003F3646">
        <w:rPr>
          <w:rFonts w:cs="Times New Roman"/>
          <w:color w:val="000000" w:themeColor="text1"/>
        </w:rPr>
        <w:t>Edmunds</w:t>
      </w:r>
      <w:r w:rsidR="0028760D" w:rsidRPr="003F3646">
        <w:rPr>
          <w:rFonts w:cs="Times New Roman"/>
          <w:color w:val="000000" w:themeColor="text1"/>
        </w:rPr>
        <w:t xml:space="preserve"> </w:t>
      </w:r>
      <w:r w:rsidR="0056699A">
        <w:rPr>
          <w:rFonts w:cs="Times New Roman"/>
          <w:color w:val="000000" w:themeColor="text1"/>
        </w:rPr>
        <w:t>&amp; Associates</w:t>
      </w:r>
    </w:p>
    <w:p w14:paraId="62C12839" w14:textId="62689F18" w:rsidR="001F13F5" w:rsidRPr="0056699A" w:rsidRDefault="003F3646" w:rsidP="001F13F5">
      <w:pPr>
        <w:pStyle w:val="ListParagraph"/>
        <w:numPr>
          <w:ilvl w:val="1"/>
          <w:numId w:val="44"/>
        </w:numPr>
        <w:rPr>
          <w:rFonts w:cs="Times New Roman"/>
          <w:i/>
          <w:color w:val="000000" w:themeColor="text1"/>
        </w:rPr>
      </w:pPr>
      <w:r w:rsidRPr="0056699A">
        <w:rPr>
          <w:rFonts w:cs="Times New Roman"/>
          <w:i/>
          <w:color w:val="000000" w:themeColor="text1"/>
        </w:rPr>
        <w:t>List others here</w:t>
      </w:r>
    </w:p>
    <w:p w14:paraId="2730FEC1" w14:textId="27B48F5C" w:rsidR="00E23451" w:rsidRPr="00BC3680" w:rsidRDefault="00F01D33"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5" w:name="_Toc11833785"/>
      <w:r w:rsidR="00E23451">
        <w:rPr>
          <w:rFonts w:asciiTheme="minorHAnsi" w:hAnsiTheme="minorHAnsi"/>
        </w:rPr>
        <w:t>Patch Management</w:t>
      </w:r>
      <w:r w:rsidR="00EF6E79">
        <w:rPr>
          <w:rFonts w:asciiTheme="minorHAnsi" w:hAnsiTheme="minorHAnsi"/>
        </w:rPr>
        <w:t xml:space="preserve"> Policy</w:t>
      </w:r>
      <w:bookmarkEnd w:id="15"/>
    </w:p>
    <w:p w14:paraId="1DAA091C" w14:textId="453069AC" w:rsidR="00E23451" w:rsidRDefault="00E23451" w:rsidP="00E23451">
      <w:pPr>
        <w:spacing w:before="200"/>
        <w:ind w:left="360"/>
        <w:rPr>
          <w:rFonts w:cs="Times New Roman"/>
          <w:color w:val="000000" w:themeColor="text1"/>
        </w:rPr>
      </w:pPr>
      <w:r>
        <w:rPr>
          <w:rFonts w:cs="Times New Roman"/>
          <w:color w:val="000000" w:themeColor="text1"/>
        </w:rPr>
        <w:t xml:space="preserve">Ensuring that all systems are patched </w:t>
      </w:r>
      <w:r w:rsidR="00F01D33">
        <w:rPr>
          <w:rFonts w:cs="Times New Roman"/>
          <w:color w:val="000000" w:themeColor="text1"/>
        </w:rPr>
        <w:t>o</w:t>
      </w:r>
      <w:r>
        <w:rPr>
          <w:rFonts w:cs="Times New Roman"/>
          <w:color w:val="000000" w:themeColor="text1"/>
        </w:rPr>
        <w:t xml:space="preserve">n a regular basis is critical to ensuring the availability of the information that we need to provide services to our constituents. The objective of the Patch Management Policy is to ensure that we have a plan to keep systems patched so that they are not vulnerable to exploit by malware or a </w:t>
      </w:r>
      <w:r w:rsidR="0037005F">
        <w:rPr>
          <w:rFonts w:cs="Times New Roman"/>
          <w:color w:val="000000" w:themeColor="text1"/>
        </w:rPr>
        <w:t>malicious</w:t>
      </w:r>
      <w:r>
        <w:rPr>
          <w:rFonts w:cs="Times New Roman"/>
          <w:color w:val="000000" w:themeColor="text1"/>
        </w:rPr>
        <w:t xml:space="preserve"> individual.</w:t>
      </w:r>
      <w:r w:rsidR="001044D8">
        <w:rPr>
          <w:rFonts w:cs="Times New Roman"/>
          <w:color w:val="000000" w:themeColor="text1"/>
        </w:rPr>
        <w:t xml:space="preserve">  </w:t>
      </w:r>
      <w:r w:rsidR="001044D8" w:rsidRPr="001044D8">
        <w:rPr>
          <w:rFonts w:cs="Times New Roman"/>
          <w:color w:val="000000" w:themeColor="text1"/>
        </w:rPr>
        <w:t>Outdated and/or unsupported operating systems/applications should not be used.</w:t>
      </w:r>
    </w:p>
    <w:p w14:paraId="1F2C263B"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2A0BEB94" w14:textId="44F4802F" w:rsidR="000E2CB6" w:rsidRPr="007F32E4" w:rsidRDefault="000E2CB6" w:rsidP="000E2CB6">
      <w:pPr>
        <w:pStyle w:val="ListParagraph"/>
        <w:numPr>
          <w:ilvl w:val="0"/>
          <w:numId w:val="44"/>
        </w:numPr>
        <w:rPr>
          <w:rFonts w:cs="Times New Roman"/>
          <w:color w:val="000000" w:themeColor="text1"/>
        </w:rPr>
      </w:pPr>
      <w:r w:rsidRPr="007F32E4">
        <w:rPr>
          <w:rFonts w:cs="Times New Roman"/>
          <w:color w:val="000000" w:themeColor="text1"/>
        </w:rPr>
        <w:t xml:space="preserve">Your IT </w:t>
      </w:r>
      <w:r w:rsidR="006765F0" w:rsidRPr="007F32E4">
        <w:rPr>
          <w:rFonts w:cs="Times New Roman"/>
          <w:color w:val="000000" w:themeColor="text1"/>
        </w:rPr>
        <w:t>Director</w:t>
      </w:r>
      <w:r w:rsidRPr="007F32E4">
        <w:rPr>
          <w:rFonts w:cs="Times New Roman"/>
          <w:color w:val="000000" w:themeColor="text1"/>
        </w:rPr>
        <w:t xml:space="preserve"> or IT vendor will oversee the patch management process.  They will review the patches before applying them.  </w:t>
      </w:r>
    </w:p>
    <w:p w14:paraId="7BC35B9A" w14:textId="324F5F68" w:rsidR="00F94EBD" w:rsidRPr="007F32E4" w:rsidRDefault="00F94EBD" w:rsidP="000E2CB6">
      <w:pPr>
        <w:pStyle w:val="ListParagraph"/>
        <w:numPr>
          <w:ilvl w:val="0"/>
          <w:numId w:val="44"/>
        </w:numPr>
        <w:rPr>
          <w:rFonts w:cs="Times New Roman"/>
          <w:color w:val="000000" w:themeColor="text1"/>
        </w:rPr>
      </w:pPr>
      <w:r w:rsidRPr="007F32E4">
        <w:rPr>
          <w:rFonts w:cs="Times New Roman"/>
          <w:color w:val="000000" w:themeColor="text1"/>
        </w:rPr>
        <w:t xml:space="preserve">All desktop operating systems are configured to use the </w:t>
      </w:r>
      <w:r w:rsidR="00F01D33" w:rsidRPr="007F32E4">
        <w:rPr>
          <w:rFonts w:cs="Times New Roman"/>
          <w:color w:val="000000" w:themeColor="text1"/>
        </w:rPr>
        <w:t>W</w:t>
      </w:r>
      <w:r w:rsidRPr="007F32E4">
        <w:rPr>
          <w:rFonts w:cs="Times New Roman"/>
          <w:color w:val="000000" w:themeColor="text1"/>
        </w:rPr>
        <w:t xml:space="preserve">indows </w:t>
      </w:r>
      <w:r w:rsidR="00F01D33" w:rsidRPr="007F32E4">
        <w:rPr>
          <w:rFonts w:cs="Times New Roman"/>
          <w:color w:val="000000" w:themeColor="text1"/>
        </w:rPr>
        <w:t>U</w:t>
      </w:r>
      <w:r w:rsidRPr="007F32E4">
        <w:rPr>
          <w:rFonts w:cs="Times New Roman"/>
          <w:color w:val="000000" w:themeColor="text1"/>
        </w:rPr>
        <w:t xml:space="preserve">pdate </w:t>
      </w:r>
      <w:r w:rsidR="00F01D33" w:rsidRPr="007F32E4">
        <w:rPr>
          <w:rFonts w:cs="Times New Roman"/>
          <w:color w:val="000000" w:themeColor="text1"/>
        </w:rPr>
        <w:t>S</w:t>
      </w:r>
      <w:r w:rsidRPr="007F32E4">
        <w:rPr>
          <w:rFonts w:cs="Times New Roman"/>
          <w:color w:val="000000" w:themeColor="text1"/>
        </w:rPr>
        <w:t>ervice which ensure</w:t>
      </w:r>
      <w:r w:rsidR="009015B3" w:rsidRPr="007F32E4">
        <w:rPr>
          <w:rFonts w:cs="Times New Roman"/>
          <w:color w:val="000000" w:themeColor="text1"/>
        </w:rPr>
        <w:t>s</w:t>
      </w:r>
      <w:r w:rsidRPr="007F32E4">
        <w:rPr>
          <w:rFonts w:cs="Times New Roman"/>
          <w:color w:val="000000" w:themeColor="text1"/>
        </w:rPr>
        <w:t xml:space="preserve"> patches are deployed weekly. Emergency patches are deployed </w:t>
      </w:r>
      <w:r w:rsidR="009015B3" w:rsidRPr="007F32E4">
        <w:rPr>
          <w:rFonts w:cs="Times New Roman"/>
          <w:color w:val="000000" w:themeColor="text1"/>
        </w:rPr>
        <w:t>within 48 hours.</w:t>
      </w:r>
    </w:p>
    <w:p w14:paraId="109E2FAA" w14:textId="77777777" w:rsidR="00F94EBD" w:rsidRPr="007F32E4" w:rsidRDefault="002960A7" w:rsidP="00F94EBD">
      <w:pPr>
        <w:pStyle w:val="ListParagraph"/>
        <w:numPr>
          <w:ilvl w:val="0"/>
          <w:numId w:val="44"/>
        </w:numPr>
        <w:rPr>
          <w:rFonts w:cs="Times New Roman"/>
          <w:color w:val="000000" w:themeColor="text1"/>
        </w:rPr>
      </w:pPr>
      <w:r w:rsidRPr="007F32E4">
        <w:rPr>
          <w:rFonts w:cs="Times New Roman"/>
          <w:color w:val="000000" w:themeColor="text1"/>
        </w:rPr>
        <w:t xml:space="preserve">Microsoft Office products, Chrome, Firefox, and Adobe Reader are patched within </w:t>
      </w:r>
      <w:r w:rsidR="009015B3" w:rsidRPr="007F32E4">
        <w:rPr>
          <w:rFonts w:cs="Times New Roman"/>
          <w:color w:val="000000" w:themeColor="text1"/>
        </w:rPr>
        <w:t>2</w:t>
      </w:r>
      <w:r w:rsidRPr="007F32E4">
        <w:rPr>
          <w:rFonts w:cs="Times New Roman"/>
          <w:color w:val="000000" w:themeColor="text1"/>
        </w:rPr>
        <w:t xml:space="preserve"> days of important patches being released using </w:t>
      </w:r>
      <w:r w:rsidR="009015B3" w:rsidRPr="007F32E4">
        <w:rPr>
          <w:rFonts w:cs="Times New Roman"/>
          <w:color w:val="000000" w:themeColor="text1"/>
        </w:rPr>
        <w:t>ManageEngine.</w:t>
      </w:r>
    </w:p>
    <w:p w14:paraId="1F974508" w14:textId="31BAE69F" w:rsidR="00F94EBD" w:rsidRPr="006D0DC7" w:rsidRDefault="00F94EBD" w:rsidP="00DF3747">
      <w:pPr>
        <w:pStyle w:val="ListParagraph"/>
        <w:numPr>
          <w:ilvl w:val="0"/>
          <w:numId w:val="44"/>
        </w:numPr>
        <w:rPr>
          <w:rFonts w:cs="Times New Roman"/>
          <w:color w:val="000000" w:themeColor="text1"/>
        </w:rPr>
      </w:pPr>
      <w:r w:rsidRPr="006D0DC7">
        <w:rPr>
          <w:rFonts w:cs="Times New Roman"/>
          <w:color w:val="000000" w:themeColor="text1"/>
        </w:rPr>
        <w:t xml:space="preserve">All server operating systems </w:t>
      </w:r>
      <w:r w:rsidR="002960A7" w:rsidRPr="006D0DC7">
        <w:rPr>
          <w:rFonts w:cs="Times New Roman"/>
          <w:color w:val="000000" w:themeColor="text1"/>
        </w:rPr>
        <w:t xml:space="preserve">are </w:t>
      </w:r>
      <w:r w:rsidRPr="006D0DC7">
        <w:rPr>
          <w:rFonts w:cs="Times New Roman"/>
          <w:color w:val="000000" w:themeColor="text1"/>
        </w:rPr>
        <w:t xml:space="preserve">patched </w:t>
      </w:r>
      <w:r w:rsidR="0037005F" w:rsidRPr="006D0DC7">
        <w:rPr>
          <w:rFonts w:cs="Times New Roman"/>
          <w:color w:val="000000" w:themeColor="text1"/>
        </w:rPr>
        <w:t>monthly</w:t>
      </w:r>
      <w:r w:rsidR="002960A7" w:rsidRPr="006D0DC7">
        <w:rPr>
          <w:rFonts w:cs="Times New Roman"/>
          <w:color w:val="000000" w:themeColor="text1"/>
        </w:rPr>
        <w:t xml:space="preserve"> using SCCM </w:t>
      </w:r>
      <w:r w:rsidR="00DF3747">
        <w:rPr>
          <w:rFonts w:cs="Times New Roman"/>
          <w:color w:val="000000" w:themeColor="text1"/>
        </w:rPr>
        <w:t>(S</w:t>
      </w:r>
      <w:r w:rsidR="00DF3747" w:rsidRPr="00DF3747">
        <w:rPr>
          <w:rFonts w:cs="Times New Roman"/>
          <w:color w:val="000000" w:themeColor="text1"/>
        </w:rPr>
        <w:t xml:space="preserve">ystem </w:t>
      </w:r>
      <w:r w:rsidR="00DF3747">
        <w:rPr>
          <w:rFonts w:cs="Times New Roman"/>
          <w:color w:val="000000" w:themeColor="text1"/>
        </w:rPr>
        <w:t>C</w:t>
      </w:r>
      <w:r w:rsidR="00DF3747" w:rsidRPr="00DF3747">
        <w:rPr>
          <w:rFonts w:cs="Times New Roman"/>
          <w:color w:val="000000" w:themeColor="text1"/>
        </w:rPr>
        <w:t xml:space="preserve">enter </w:t>
      </w:r>
      <w:r w:rsidR="00DF3747">
        <w:rPr>
          <w:rFonts w:cs="Times New Roman"/>
          <w:color w:val="000000" w:themeColor="text1"/>
        </w:rPr>
        <w:t>C</w:t>
      </w:r>
      <w:r w:rsidR="00DF3747" w:rsidRPr="00DF3747">
        <w:rPr>
          <w:rFonts w:cs="Times New Roman"/>
          <w:color w:val="000000" w:themeColor="text1"/>
        </w:rPr>
        <w:t xml:space="preserve">onfiguration </w:t>
      </w:r>
      <w:r w:rsidR="00DF3747">
        <w:rPr>
          <w:rFonts w:cs="Times New Roman"/>
          <w:color w:val="000000" w:themeColor="text1"/>
        </w:rPr>
        <w:t>M</w:t>
      </w:r>
      <w:r w:rsidR="00DF3747" w:rsidRPr="00DF3747">
        <w:rPr>
          <w:rFonts w:cs="Times New Roman"/>
          <w:color w:val="000000" w:themeColor="text1"/>
        </w:rPr>
        <w:t>anager</w:t>
      </w:r>
      <w:r w:rsidR="00DF3747">
        <w:rPr>
          <w:rFonts w:cs="Times New Roman"/>
          <w:color w:val="000000" w:themeColor="text1"/>
        </w:rPr>
        <w:t>)</w:t>
      </w:r>
      <w:r w:rsidR="00DF3747" w:rsidRPr="00DF3747">
        <w:rPr>
          <w:rFonts w:cs="Times New Roman"/>
          <w:color w:val="000000" w:themeColor="text1"/>
        </w:rPr>
        <w:t xml:space="preserve"> </w:t>
      </w:r>
      <w:r w:rsidR="002960A7" w:rsidRPr="006D0DC7">
        <w:rPr>
          <w:rFonts w:cs="Times New Roman"/>
          <w:color w:val="000000" w:themeColor="text1"/>
        </w:rPr>
        <w:t xml:space="preserve">unless testing shows </w:t>
      </w:r>
      <w:r w:rsidR="009015B3" w:rsidRPr="006D0DC7">
        <w:rPr>
          <w:rFonts w:cs="Times New Roman"/>
          <w:color w:val="000000" w:themeColor="text1"/>
        </w:rPr>
        <w:t>t</w:t>
      </w:r>
      <w:r w:rsidR="002960A7" w:rsidRPr="006D0DC7">
        <w:rPr>
          <w:rFonts w:cs="Times New Roman"/>
          <w:color w:val="000000" w:themeColor="text1"/>
        </w:rPr>
        <w:t xml:space="preserve">he patch will create application problems. A patch exception can be granted by the </w:t>
      </w:r>
      <w:r w:rsidR="00EE16C1">
        <w:rPr>
          <w:rFonts w:cs="Times New Roman"/>
          <w:color w:val="000000" w:themeColor="text1"/>
        </w:rPr>
        <w:t xml:space="preserve">highest ranking administrative official in the municipality </w:t>
      </w:r>
      <w:r w:rsidR="002960A7" w:rsidRPr="006D0DC7">
        <w:rPr>
          <w:rFonts w:cs="Times New Roman"/>
          <w:color w:val="000000" w:themeColor="text1"/>
        </w:rPr>
        <w:t>upon review and approval of the exception and the compensating controls that will be deployed to protect the server/</w:t>
      </w:r>
      <w:r w:rsidR="0037005F" w:rsidRPr="006D0DC7">
        <w:rPr>
          <w:rFonts w:cs="Times New Roman"/>
          <w:color w:val="000000" w:themeColor="text1"/>
        </w:rPr>
        <w:t>application</w:t>
      </w:r>
      <w:r w:rsidR="002960A7" w:rsidRPr="006D0DC7">
        <w:rPr>
          <w:rFonts w:cs="Times New Roman"/>
          <w:color w:val="000000" w:themeColor="text1"/>
        </w:rPr>
        <w:t xml:space="preserve"> until the patch can be deployed.</w:t>
      </w:r>
    </w:p>
    <w:p w14:paraId="0A7FBA18" w14:textId="35B3EAD7" w:rsidR="00C87369" w:rsidRPr="00C87369" w:rsidRDefault="002960A7" w:rsidP="00C87369">
      <w:pPr>
        <w:pStyle w:val="ListParagraph"/>
        <w:numPr>
          <w:ilvl w:val="0"/>
          <w:numId w:val="44"/>
        </w:numPr>
        <w:rPr>
          <w:rFonts w:cs="Times New Roman"/>
          <w:color w:val="000000" w:themeColor="text1"/>
        </w:rPr>
      </w:pPr>
      <w:r w:rsidRPr="006D0DC7">
        <w:rPr>
          <w:rFonts w:cs="Times New Roman"/>
          <w:color w:val="000000" w:themeColor="text1"/>
        </w:rPr>
        <w:t xml:space="preserve">Microsoft SQL Server, and XXX are </w:t>
      </w:r>
      <w:r w:rsidR="00F94EBD" w:rsidRPr="006D0DC7">
        <w:rPr>
          <w:rFonts w:cs="Times New Roman"/>
          <w:color w:val="000000" w:themeColor="text1"/>
        </w:rPr>
        <w:t xml:space="preserve">patched </w:t>
      </w:r>
      <w:r w:rsidRPr="006D0DC7">
        <w:rPr>
          <w:rFonts w:cs="Times New Roman"/>
          <w:color w:val="000000" w:themeColor="text1"/>
        </w:rPr>
        <w:t>manually</w:t>
      </w:r>
      <w:r>
        <w:rPr>
          <w:rFonts w:cs="Times New Roman"/>
          <w:color w:val="000000" w:themeColor="text1"/>
        </w:rPr>
        <w:t xml:space="preserve"> </w:t>
      </w:r>
      <w:r w:rsidR="00F94EBD" w:rsidRPr="00F94EBD">
        <w:rPr>
          <w:rFonts w:cs="Times New Roman"/>
          <w:color w:val="000000" w:themeColor="text1"/>
        </w:rPr>
        <w:t xml:space="preserve">as important patches are </w:t>
      </w:r>
      <w:r w:rsidR="0069619A" w:rsidRPr="00F94EBD">
        <w:rPr>
          <w:rFonts w:cs="Times New Roman"/>
          <w:color w:val="000000" w:themeColor="text1"/>
        </w:rPr>
        <w:t>released</w:t>
      </w:r>
      <w:r w:rsidR="0069619A">
        <w:rPr>
          <w:rFonts w:cs="Times New Roman"/>
          <w:color w:val="000000" w:themeColor="text1"/>
        </w:rPr>
        <w:t>.</w:t>
      </w:r>
      <w:r w:rsidR="00F94EBD" w:rsidRPr="00F94EBD">
        <w:rPr>
          <w:rFonts w:cs="Times New Roman"/>
          <w:color w:val="000000" w:themeColor="text1"/>
        </w:rPr>
        <w:t xml:space="preserve"> </w:t>
      </w:r>
      <w:r w:rsidR="001E17FB">
        <w:rPr>
          <w:rFonts w:cs="Times New Roman"/>
          <w:color w:val="000000" w:themeColor="text1"/>
        </w:rPr>
        <w:t xml:space="preserve">A patch exception can be granted by the </w:t>
      </w:r>
      <w:r w:rsidR="006D0DC7">
        <w:rPr>
          <w:rFonts w:cs="Times New Roman"/>
          <w:color w:val="000000" w:themeColor="text1"/>
        </w:rPr>
        <w:t xml:space="preserve">highest ranking administrative official in the municipality </w:t>
      </w:r>
      <w:r w:rsidR="001E17FB">
        <w:rPr>
          <w:rFonts w:cs="Times New Roman"/>
          <w:color w:val="000000" w:themeColor="text1"/>
        </w:rPr>
        <w:t xml:space="preserve">upon review and approval of the exception and the </w:t>
      </w:r>
      <w:r w:rsidR="001E17FB" w:rsidRPr="00C87369">
        <w:rPr>
          <w:rFonts w:cs="Times New Roman"/>
          <w:color w:val="000000" w:themeColor="text1"/>
        </w:rPr>
        <w:t>compensating controls</w:t>
      </w:r>
      <w:r w:rsidR="001E17FB">
        <w:rPr>
          <w:rFonts w:cs="Times New Roman"/>
          <w:color w:val="000000" w:themeColor="text1"/>
        </w:rPr>
        <w:t xml:space="preserve"> that will be deployed to protect the server/</w:t>
      </w:r>
      <w:r w:rsidR="0037005F">
        <w:rPr>
          <w:rFonts w:cs="Times New Roman"/>
          <w:color w:val="000000" w:themeColor="text1"/>
        </w:rPr>
        <w:t>application</w:t>
      </w:r>
      <w:r w:rsidR="001E17FB">
        <w:rPr>
          <w:rFonts w:cs="Times New Roman"/>
          <w:color w:val="000000" w:themeColor="text1"/>
        </w:rPr>
        <w:t xml:space="preserve"> until the patch can be deployed.</w:t>
      </w:r>
      <w:r w:rsidR="00C87369">
        <w:rPr>
          <w:rFonts w:cs="Times New Roman"/>
          <w:color w:val="000000" w:themeColor="text1"/>
        </w:rPr>
        <w:t xml:space="preserve"> </w:t>
      </w:r>
      <w:r w:rsidR="00C87369" w:rsidRPr="00C87369">
        <w:rPr>
          <w:rFonts w:cs="Times New Roman"/>
          <w:color w:val="000000" w:themeColor="text1"/>
        </w:rPr>
        <w:t>A compensating control for an unapplied patch might include:</w:t>
      </w:r>
    </w:p>
    <w:p w14:paraId="6112DFC4"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Updating a firewall to limit access to that server and/or that port</w:t>
      </w:r>
    </w:p>
    <w:p w14:paraId="2C1F531F"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Turning off a service on that system</w:t>
      </w:r>
    </w:p>
    <w:p w14:paraId="09400732" w14:textId="7FECD8A1" w:rsidR="001E17FB" w:rsidRPr="006F400E" w:rsidRDefault="001044D8" w:rsidP="00C87369">
      <w:pPr>
        <w:pStyle w:val="ListParagraph"/>
        <w:numPr>
          <w:ilvl w:val="0"/>
          <w:numId w:val="46"/>
        </w:numPr>
        <w:rPr>
          <w:rFonts w:cs="Times New Roman"/>
          <w:color w:val="000000" w:themeColor="text1"/>
        </w:rPr>
      </w:pPr>
      <w:r>
        <w:rPr>
          <w:rFonts w:cs="Times New Roman"/>
          <w:color w:val="000000" w:themeColor="text1"/>
        </w:rPr>
        <w:t>Adding alerts</w:t>
      </w:r>
      <w:r w:rsidR="00C87369" w:rsidRPr="00C87369">
        <w:rPr>
          <w:rFonts w:cs="Times New Roman"/>
          <w:color w:val="000000" w:themeColor="text1"/>
        </w:rPr>
        <w:t xml:space="preserve"> for an event that might indicate an attempt to exploit the vulnerability the </w:t>
      </w:r>
      <w:r w:rsidR="00C87369" w:rsidRPr="006F400E">
        <w:rPr>
          <w:rFonts w:cs="Times New Roman"/>
          <w:color w:val="000000" w:themeColor="text1"/>
        </w:rPr>
        <w:t>patch mitigates</w:t>
      </w:r>
    </w:p>
    <w:p w14:paraId="7860C0FC" w14:textId="51EEE124" w:rsidR="003D39B2" w:rsidRDefault="00F94EBD" w:rsidP="003D39B2">
      <w:pPr>
        <w:pStyle w:val="ListParagraph"/>
        <w:numPr>
          <w:ilvl w:val="0"/>
          <w:numId w:val="44"/>
        </w:numPr>
        <w:rPr>
          <w:rFonts w:cs="Times New Roman"/>
          <w:color w:val="000000" w:themeColor="text1"/>
        </w:rPr>
      </w:pPr>
      <w:r w:rsidRPr="006F400E">
        <w:rPr>
          <w:rFonts w:cs="Times New Roman"/>
          <w:color w:val="000000" w:themeColor="text1"/>
        </w:rPr>
        <w:t xml:space="preserve">System administrators coordinate patch upgrades with applications residing on </w:t>
      </w:r>
      <w:r w:rsidR="00CE1D1F" w:rsidRPr="006F400E">
        <w:rPr>
          <w:rFonts w:cs="Times New Roman"/>
          <w:color w:val="000000" w:themeColor="text1"/>
        </w:rPr>
        <w:t xml:space="preserve">non-Microsoft systems and </w:t>
      </w:r>
      <w:r w:rsidR="006765F0" w:rsidRPr="006F400E">
        <w:rPr>
          <w:rFonts w:cs="Times New Roman"/>
          <w:color w:val="000000" w:themeColor="text1"/>
        </w:rPr>
        <w:t xml:space="preserve">third party </w:t>
      </w:r>
      <w:r w:rsidRPr="006F400E">
        <w:rPr>
          <w:rFonts w:cs="Times New Roman"/>
          <w:color w:val="000000" w:themeColor="text1"/>
        </w:rPr>
        <w:t>systems</w:t>
      </w:r>
      <w:r w:rsidR="00CE1D1F" w:rsidRPr="006F400E">
        <w:rPr>
          <w:rFonts w:cs="Times New Roman"/>
          <w:color w:val="000000" w:themeColor="text1"/>
        </w:rPr>
        <w:t>/applications</w:t>
      </w:r>
      <w:r w:rsidRPr="006F400E">
        <w:rPr>
          <w:rFonts w:cs="Times New Roman"/>
          <w:color w:val="000000" w:themeColor="text1"/>
        </w:rPr>
        <w:t xml:space="preserve"> to ensure upgrades will not disable their applications.</w:t>
      </w:r>
      <w:r w:rsidRPr="001E17FB">
        <w:rPr>
          <w:rFonts w:cs="Times New Roman"/>
          <w:color w:val="000000" w:themeColor="text1"/>
        </w:rPr>
        <w:t xml:space="preserve"> When upgrades cannot be applied, </w:t>
      </w:r>
      <w:r w:rsidR="001E17FB">
        <w:rPr>
          <w:rFonts w:cs="Times New Roman"/>
          <w:color w:val="000000" w:themeColor="text1"/>
        </w:rPr>
        <w:t>an exce</w:t>
      </w:r>
      <w:r w:rsidR="009015B3">
        <w:rPr>
          <w:rFonts w:cs="Times New Roman"/>
          <w:color w:val="000000" w:themeColor="text1"/>
        </w:rPr>
        <w:t>p</w:t>
      </w:r>
      <w:r w:rsidR="001E17FB">
        <w:rPr>
          <w:rFonts w:cs="Times New Roman"/>
          <w:color w:val="000000" w:themeColor="text1"/>
        </w:rPr>
        <w:t>tion can be gra</w:t>
      </w:r>
      <w:r w:rsidR="009015B3">
        <w:rPr>
          <w:rFonts w:cs="Times New Roman"/>
          <w:color w:val="000000" w:themeColor="text1"/>
        </w:rPr>
        <w:t>nt</w:t>
      </w:r>
      <w:r w:rsidR="001E17FB">
        <w:rPr>
          <w:rFonts w:cs="Times New Roman"/>
          <w:color w:val="000000" w:themeColor="text1"/>
        </w:rPr>
        <w:t>ed by the</w:t>
      </w:r>
      <w:r w:rsidR="009015B3">
        <w:rPr>
          <w:rFonts w:cs="Times New Roman"/>
          <w:color w:val="000000" w:themeColor="text1"/>
        </w:rPr>
        <w:t xml:space="preserve"> </w:t>
      </w:r>
      <w:r w:rsidR="006D0DC7">
        <w:rPr>
          <w:rFonts w:cs="Times New Roman"/>
          <w:color w:val="000000" w:themeColor="text1"/>
        </w:rPr>
        <w:t xml:space="preserve">highest </w:t>
      </w:r>
      <w:r w:rsidR="006D0DC7">
        <w:rPr>
          <w:rFonts w:cs="Times New Roman"/>
          <w:color w:val="000000" w:themeColor="text1"/>
        </w:rPr>
        <w:lastRenderedPageBreak/>
        <w:t>ranking administrative official in the municipality</w:t>
      </w:r>
      <w:r w:rsidR="001E17FB">
        <w:rPr>
          <w:rFonts w:cs="Times New Roman"/>
          <w:color w:val="000000" w:themeColor="text1"/>
        </w:rPr>
        <w:t xml:space="preserve"> </w:t>
      </w:r>
      <w:r w:rsidR="009015B3">
        <w:rPr>
          <w:rFonts w:cs="Times New Roman"/>
          <w:color w:val="000000" w:themeColor="text1"/>
        </w:rPr>
        <w:t xml:space="preserve">upon review and approval of the exception and the </w:t>
      </w:r>
      <w:r w:rsidR="009015B3" w:rsidRPr="00C87369">
        <w:rPr>
          <w:rFonts w:cs="Times New Roman"/>
          <w:color w:val="000000" w:themeColor="text1"/>
        </w:rPr>
        <w:t>compensating controls</w:t>
      </w:r>
      <w:r w:rsidR="009015B3">
        <w:rPr>
          <w:rFonts w:cs="Times New Roman"/>
          <w:color w:val="000000" w:themeColor="text1"/>
        </w:rPr>
        <w:t xml:space="preserve"> that will be deployed to protect the </w:t>
      </w:r>
      <w:r w:rsidR="0037005F">
        <w:rPr>
          <w:rFonts w:cs="Times New Roman"/>
          <w:color w:val="000000" w:themeColor="text1"/>
        </w:rPr>
        <w:t>application</w:t>
      </w:r>
      <w:r w:rsidR="009015B3">
        <w:rPr>
          <w:rFonts w:cs="Times New Roman"/>
          <w:color w:val="000000" w:themeColor="text1"/>
        </w:rPr>
        <w:t xml:space="preserve"> until the patch can be deployed.</w:t>
      </w:r>
    </w:p>
    <w:p w14:paraId="32D869C0" w14:textId="77777777" w:rsidR="00E23451" w:rsidRDefault="00E23451" w:rsidP="003D39B2">
      <w:pPr>
        <w:pStyle w:val="ListParagraph"/>
        <w:ind w:left="1440"/>
        <w:rPr>
          <w:rFonts w:cs="Times New Roman"/>
          <w:color w:val="000000" w:themeColor="text1"/>
        </w:rPr>
      </w:pPr>
    </w:p>
    <w:p w14:paraId="335DBB4D" w14:textId="1BC20722" w:rsidR="00E23451" w:rsidRPr="00BC3680" w:rsidRDefault="007A4FAC"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6" w:name="_Toc11833786"/>
      <w:r w:rsidR="00DF3747" w:rsidRPr="00DF3747">
        <w:rPr>
          <w:rFonts w:asciiTheme="minorHAnsi" w:hAnsiTheme="minorHAnsi"/>
        </w:rPr>
        <w:t>Defensive Software</w:t>
      </w:r>
      <w:r w:rsidR="006D0DC7">
        <w:rPr>
          <w:rFonts w:asciiTheme="minorHAnsi" w:hAnsiTheme="minorHAnsi"/>
        </w:rPr>
        <w:t xml:space="preserve"> </w:t>
      </w:r>
      <w:r w:rsidR="003D39B2">
        <w:rPr>
          <w:rFonts w:asciiTheme="minorHAnsi" w:hAnsiTheme="minorHAnsi"/>
        </w:rPr>
        <w:t>Policy</w:t>
      </w:r>
      <w:bookmarkEnd w:id="16"/>
    </w:p>
    <w:p w14:paraId="2DE73691" w14:textId="69F6A6A3" w:rsidR="00E23451" w:rsidRPr="00014962" w:rsidRDefault="00E23451" w:rsidP="00014962">
      <w:pPr>
        <w:spacing w:before="200"/>
        <w:ind w:left="360"/>
        <w:rPr>
          <w:rFonts w:cs="Times New Roman"/>
          <w:color w:val="000000" w:themeColor="text1"/>
        </w:rPr>
      </w:pPr>
      <w:r w:rsidRPr="00AD0FA7">
        <w:rPr>
          <w:rFonts w:cs="Times New Roman"/>
          <w:color w:val="000000" w:themeColor="text1"/>
        </w:rPr>
        <w:t xml:space="preserve">Ensuring that all </w:t>
      </w:r>
      <w:r w:rsidR="003D39B2" w:rsidRPr="00AD0FA7">
        <w:rPr>
          <w:rFonts w:cs="Times New Roman"/>
          <w:color w:val="000000" w:themeColor="text1"/>
        </w:rPr>
        <w:t xml:space="preserve">computing </w:t>
      </w:r>
      <w:r w:rsidR="0037005F" w:rsidRPr="00AD0FA7">
        <w:rPr>
          <w:rFonts w:cs="Times New Roman"/>
          <w:color w:val="000000" w:themeColor="text1"/>
        </w:rPr>
        <w:t>systems</w:t>
      </w:r>
      <w:r w:rsidR="003D39B2" w:rsidRPr="00AD0FA7">
        <w:rPr>
          <w:rFonts w:cs="Times New Roman"/>
          <w:color w:val="000000" w:themeColor="text1"/>
        </w:rPr>
        <w:t xml:space="preserve"> are resilient to attack is critical to ensuring the confidentiality, integrity, and availability of the information that we need to provide services to our </w:t>
      </w:r>
      <w:r w:rsidR="006D0DC7">
        <w:rPr>
          <w:rFonts w:cs="Times New Roman"/>
          <w:color w:val="000000" w:themeColor="text1"/>
        </w:rPr>
        <w:t>residents</w:t>
      </w:r>
      <w:r w:rsidR="003D39B2" w:rsidRPr="00AD0FA7">
        <w:rPr>
          <w:rFonts w:cs="Times New Roman"/>
          <w:color w:val="000000" w:themeColor="text1"/>
        </w:rPr>
        <w:t xml:space="preserve">. The objective of this </w:t>
      </w:r>
      <w:r w:rsidR="00DF3747" w:rsidRPr="00DF3747">
        <w:rPr>
          <w:rFonts w:cs="Times New Roman"/>
          <w:color w:val="000000" w:themeColor="text1"/>
        </w:rPr>
        <w:t xml:space="preserve">Defensive Software Policy </w:t>
      </w:r>
      <w:r w:rsidR="003D39B2" w:rsidRPr="00AD0FA7">
        <w:rPr>
          <w:rFonts w:cs="Times New Roman"/>
          <w:color w:val="000000" w:themeColor="text1"/>
        </w:rPr>
        <w:t xml:space="preserve">is to ensure that all systems are protected by software that minimizes the </w:t>
      </w:r>
      <w:r w:rsidR="0037005F" w:rsidRPr="00AD0FA7">
        <w:rPr>
          <w:rFonts w:cs="Times New Roman"/>
          <w:color w:val="000000" w:themeColor="text1"/>
        </w:rPr>
        <w:t>likelihood</w:t>
      </w:r>
      <w:r w:rsidR="003D39B2" w:rsidRPr="00AD0FA7">
        <w:rPr>
          <w:rFonts w:cs="Times New Roman"/>
          <w:color w:val="000000" w:themeColor="text1"/>
        </w:rPr>
        <w:t xml:space="preserve"> that an attack by </w:t>
      </w:r>
      <w:r w:rsidR="0037005F" w:rsidRPr="00AD0FA7">
        <w:rPr>
          <w:rFonts w:cs="Times New Roman"/>
          <w:color w:val="000000" w:themeColor="text1"/>
        </w:rPr>
        <w:t>malicious</w:t>
      </w:r>
      <w:r w:rsidR="003D39B2" w:rsidRPr="00AD0FA7">
        <w:rPr>
          <w:rFonts w:cs="Times New Roman"/>
          <w:color w:val="000000" w:themeColor="text1"/>
        </w:rPr>
        <w:t xml:space="preserve"> individuals </w:t>
      </w:r>
      <w:r w:rsidR="0037005F" w:rsidRPr="00AD0FA7">
        <w:rPr>
          <w:rFonts w:cs="Times New Roman"/>
          <w:color w:val="000000" w:themeColor="text1"/>
        </w:rPr>
        <w:t>and</w:t>
      </w:r>
      <w:r w:rsidR="003D39B2" w:rsidRPr="00AD0FA7">
        <w:rPr>
          <w:rFonts w:cs="Times New Roman"/>
          <w:color w:val="000000" w:themeColor="text1"/>
        </w:rPr>
        <w:t>/or malware will result in the compromise of that system.</w:t>
      </w:r>
    </w:p>
    <w:p w14:paraId="1A2517FE"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1C163169" w14:textId="01F1271D" w:rsidR="00BE07EE" w:rsidRPr="00DF3747" w:rsidRDefault="00BE07EE" w:rsidP="00BE07EE">
      <w:pPr>
        <w:pStyle w:val="ListParagraph"/>
        <w:numPr>
          <w:ilvl w:val="0"/>
          <w:numId w:val="44"/>
        </w:numPr>
        <w:rPr>
          <w:rFonts w:cs="Times New Roman"/>
          <w:color w:val="000000" w:themeColor="text1"/>
        </w:rPr>
      </w:pPr>
      <w:r w:rsidRPr="006D0DC7">
        <w:rPr>
          <w:rFonts w:cs="Times New Roman"/>
          <w:color w:val="000000" w:themeColor="text1"/>
        </w:rPr>
        <w:t xml:space="preserve">All desktops are </w:t>
      </w:r>
      <w:r w:rsidR="0037005F" w:rsidRPr="006D0DC7">
        <w:rPr>
          <w:rFonts w:cs="Times New Roman"/>
          <w:color w:val="000000" w:themeColor="text1"/>
        </w:rPr>
        <w:t>protected</w:t>
      </w:r>
      <w:r w:rsidRPr="006D0DC7">
        <w:rPr>
          <w:rFonts w:cs="Times New Roman"/>
          <w:color w:val="000000" w:themeColor="text1"/>
        </w:rPr>
        <w:t xml:space="preserve"> </w:t>
      </w:r>
      <w:r w:rsidRPr="00DF3747">
        <w:rPr>
          <w:rFonts w:cs="Times New Roman"/>
          <w:color w:val="000000" w:themeColor="text1"/>
        </w:rPr>
        <w:t xml:space="preserve">by </w:t>
      </w:r>
      <w:r w:rsidR="00AD0FA7" w:rsidRPr="00DF3747">
        <w:rPr>
          <w:rFonts w:cs="Times New Roman"/>
          <w:color w:val="000000" w:themeColor="text1"/>
        </w:rPr>
        <w:t>W</w:t>
      </w:r>
      <w:r w:rsidRPr="00DF3747">
        <w:rPr>
          <w:rFonts w:cs="Times New Roman"/>
          <w:color w:val="000000" w:themeColor="text1"/>
        </w:rPr>
        <w:t xml:space="preserve">indows Defender </w:t>
      </w:r>
      <w:r w:rsidR="00DF3747">
        <w:rPr>
          <w:rFonts w:cs="Times New Roman"/>
          <w:color w:val="000000" w:themeColor="text1"/>
        </w:rPr>
        <w:t xml:space="preserve">(or appropriate program) </w:t>
      </w:r>
      <w:r w:rsidRPr="00DF3747">
        <w:rPr>
          <w:rFonts w:cs="Times New Roman"/>
          <w:color w:val="000000" w:themeColor="text1"/>
        </w:rPr>
        <w:t xml:space="preserve">which provides </w:t>
      </w:r>
      <w:r w:rsidR="0069619A" w:rsidRPr="00DF3747">
        <w:rPr>
          <w:rFonts w:cs="Times New Roman"/>
          <w:color w:val="000000" w:themeColor="text1"/>
        </w:rPr>
        <w:t>antivirus, firewall</w:t>
      </w:r>
      <w:r w:rsidRPr="00DF3747">
        <w:rPr>
          <w:rFonts w:cs="Times New Roman"/>
          <w:color w:val="000000" w:themeColor="text1"/>
        </w:rPr>
        <w:t>, and anti-malware capabilities.</w:t>
      </w:r>
      <w:r w:rsidR="006D0DC7" w:rsidRPr="00DF3747">
        <w:rPr>
          <w:rFonts w:cs="Times New Roman"/>
          <w:color w:val="000000" w:themeColor="text1"/>
        </w:rPr>
        <w:t xml:space="preserve"> </w:t>
      </w:r>
    </w:p>
    <w:p w14:paraId="1A723D39" w14:textId="29295FDA" w:rsidR="00BE07EE"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mail servers are protected by </w:t>
      </w:r>
      <w:r w:rsidR="00AD0FA7" w:rsidRPr="00DF3747">
        <w:rPr>
          <w:rFonts w:cs="Times New Roman"/>
          <w:color w:val="000000" w:themeColor="text1"/>
        </w:rPr>
        <w:t>Symantec</w:t>
      </w:r>
      <w:r w:rsidRPr="00DF3747">
        <w:rPr>
          <w:rFonts w:cs="Times New Roman"/>
          <w:color w:val="000000" w:themeColor="text1"/>
        </w:rPr>
        <w:t xml:space="preserve"> </w:t>
      </w:r>
      <w:r w:rsidR="00DF3747">
        <w:rPr>
          <w:rFonts w:cs="Times New Roman"/>
          <w:color w:val="000000" w:themeColor="text1"/>
        </w:rPr>
        <w:t xml:space="preserve">(or appropriate software) </w:t>
      </w:r>
      <w:r w:rsidRPr="00DF3747">
        <w:rPr>
          <w:rFonts w:cs="Times New Roman"/>
          <w:color w:val="000000" w:themeColor="text1"/>
        </w:rPr>
        <w:t>which provides anti-spam,  and anti</w:t>
      </w:r>
      <w:r w:rsidR="0069619A" w:rsidRPr="00DF3747">
        <w:rPr>
          <w:rFonts w:cs="Times New Roman"/>
          <w:color w:val="000000" w:themeColor="text1"/>
        </w:rPr>
        <w:t>virus</w:t>
      </w:r>
      <w:r w:rsidRPr="00DF3747">
        <w:rPr>
          <w:rFonts w:cs="Times New Roman"/>
          <w:color w:val="000000" w:themeColor="text1"/>
        </w:rPr>
        <w:t xml:space="preserve"> capabilities.</w:t>
      </w:r>
    </w:p>
    <w:p w14:paraId="2BA37067" w14:textId="51B094B6" w:rsidR="00AD0FA7"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that are reachable from the </w:t>
      </w:r>
      <w:r w:rsidR="00EF6E79" w:rsidRPr="00DF3747">
        <w:rPr>
          <w:rFonts w:cs="Times New Roman"/>
          <w:color w:val="000000" w:themeColor="text1"/>
        </w:rPr>
        <w:t>I</w:t>
      </w:r>
      <w:r w:rsidR="0037005F" w:rsidRPr="00DF3747">
        <w:rPr>
          <w:rFonts w:cs="Times New Roman"/>
          <w:color w:val="000000" w:themeColor="text1"/>
        </w:rPr>
        <w:t>nternet</w:t>
      </w:r>
      <w:r w:rsidRPr="00DF3747">
        <w:rPr>
          <w:rFonts w:cs="Times New Roman"/>
          <w:color w:val="000000" w:themeColor="text1"/>
        </w:rPr>
        <w:t xml:space="preserve"> are protected by a </w:t>
      </w:r>
      <w:r w:rsidR="00AD0FA7" w:rsidRPr="00DF3747">
        <w:rPr>
          <w:rFonts w:cs="Times New Roman"/>
          <w:color w:val="000000" w:themeColor="text1"/>
        </w:rPr>
        <w:t xml:space="preserve">Cisco ASA </w:t>
      </w:r>
      <w:r w:rsidRPr="00DF3747">
        <w:rPr>
          <w:rFonts w:cs="Times New Roman"/>
          <w:color w:val="000000" w:themeColor="text1"/>
        </w:rPr>
        <w:t>firewall</w:t>
      </w:r>
      <w:r w:rsidR="00DF3747">
        <w:rPr>
          <w:rFonts w:cs="Times New Roman"/>
          <w:color w:val="000000" w:themeColor="text1"/>
        </w:rPr>
        <w:t xml:space="preserve"> (or appropriate program.)</w:t>
      </w:r>
      <w:r w:rsidR="00AD0FA7" w:rsidRPr="00DF3747">
        <w:rPr>
          <w:rFonts w:cs="Times New Roman"/>
          <w:color w:val="000000" w:themeColor="text1"/>
        </w:rPr>
        <w:t xml:space="preserve"> Only those ports required to be reachable are reachable from the </w:t>
      </w:r>
      <w:r w:rsidR="00EF6E79" w:rsidRPr="00DF3747">
        <w:rPr>
          <w:rFonts w:cs="Times New Roman"/>
          <w:color w:val="000000" w:themeColor="text1"/>
        </w:rPr>
        <w:t>I</w:t>
      </w:r>
      <w:r w:rsidR="00AD0FA7" w:rsidRPr="00DF3747">
        <w:rPr>
          <w:rFonts w:cs="Times New Roman"/>
          <w:color w:val="000000" w:themeColor="text1"/>
        </w:rPr>
        <w:t>nternet.</w:t>
      </w:r>
    </w:p>
    <w:p w14:paraId="381BD7D7" w14:textId="2C2151A3" w:rsidR="00BE07EE" w:rsidRPr="00AD0FA7" w:rsidRDefault="00AD0FA7"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are protected by </w:t>
      </w:r>
      <w:r w:rsidR="0037005F" w:rsidRPr="00DF3747">
        <w:rPr>
          <w:rFonts w:cs="Times New Roman"/>
          <w:color w:val="000000" w:themeColor="text1"/>
        </w:rPr>
        <w:t>M</w:t>
      </w:r>
      <w:r w:rsidR="00EF6E79" w:rsidRPr="00DF3747">
        <w:rPr>
          <w:rFonts w:cs="Times New Roman"/>
          <w:color w:val="000000" w:themeColor="text1"/>
        </w:rPr>
        <w:t>cAfee</w:t>
      </w:r>
      <w:r>
        <w:rPr>
          <w:rFonts w:cs="Times New Roman"/>
          <w:color w:val="000000" w:themeColor="text1"/>
        </w:rPr>
        <w:t xml:space="preserve"> </w:t>
      </w:r>
      <w:r w:rsidR="00DF3747">
        <w:rPr>
          <w:rFonts w:cs="Times New Roman"/>
          <w:color w:val="000000" w:themeColor="text1"/>
        </w:rPr>
        <w:t xml:space="preserve">(or appropriate software) </w:t>
      </w:r>
      <w:r w:rsidR="00BE07EE" w:rsidRPr="00AD0FA7">
        <w:rPr>
          <w:rFonts w:cs="Times New Roman"/>
          <w:color w:val="000000" w:themeColor="text1"/>
        </w:rPr>
        <w:t xml:space="preserve">which provides anti‐virus and anti‐malware </w:t>
      </w:r>
      <w:r w:rsidR="0069619A">
        <w:rPr>
          <w:rFonts w:cs="Times New Roman"/>
          <w:color w:val="000000" w:themeColor="text1"/>
        </w:rPr>
        <w:t>capabilities.</w:t>
      </w:r>
    </w:p>
    <w:p w14:paraId="1F342454" w14:textId="6B6ED5D9" w:rsidR="00E23451" w:rsidRPr="00AD0FA7" w:rsidRDefault="00BE07EE" w:rsidP="00AD0FA7">
      <w:pPr>
        <w:pStyle w:val="ListParagraph"/>
        <w:numPr>
          <w:ilvl w:val="0"/>
          <w:numId w:val="44"/>
        </w:numPr>
        <w:rPr>
          <w:rFonts w:cs="Times New Roman"/>
          <w:color w:val="000000" w:themeColor="text1"/>
        </w:rPr>
      </w:pPr>
      <w:r w:rsidRPr="00AD0FA7">
        <w:rPr>
          <w:rFonts w:cs="Times New Roman"/>
          <w:color w:val="000000" w:themeColor="text1"/>
        </w:rPr>
        <w:t xml:space="preserve">All Microsoft Office applications are set </w:t>
      </w:r>
      <w:r w:rsidR="00B87675" w:rsidRPr="00AD0FA7">
        <w:rPr>
          <w:rFonts w:cs="Times New Roman"/>
          <w:color w:val="000000" w:themeColor="text1"/>
        </w:rPr>
        <w:t>to download</w:t>
      </w:r>
      <w:r w:rsidR="00EF6E79">
        <w:rPr>
          <w:rFonts w:cs="Times New Roman"/>
          <w:color w:val="000000" w:themeColor="text1"/>
        </w:rPr>
        <w:t xml:space="preserve"> all</w:t>
      </w:r>
      <w:r w:rsidRPr="00AD0FA7">
        <w:rPr>
          <w:rFonts w:cs="Times New Roman"/>
          <w:color w:val="000000" w:themeColor="text1"/>
        </w:rPr>
        <w:t xml:space="preserve"> files in “Protected Mode</w:t>
      </w:r>
      <w:r w:rsidR="0069619A">
        <w:rPr>
          <w:rFonts w:cs="Times New Roman"/>
          <w:color w:val="000000" w:themeColor="text1"/>
        </w:rPr>
        <w:t>.”</w:t>
      </w:r>
    </w:p>
    <w:p w14:paraId="2E628076" w14:textId="51B88A82" w:rsidR="00E23451" w:rsidRPr="00BC3680" w:rsidRDefault="007A4FAC" w:rsidP="00E23451">
      <w:pPr>
        <w:pStyle w:val="Heading2"/>
        <w:numPr>
          <w:ilvl w:val="1"/>
          <w:numId w:val="19"/>
        </w:numPr>
        <w:ind w:left="1080" w:hanging="360"/>
        <w:rPr>
          <w:rFonts w:asciiTheme="minorHAnsi" w:hAnsiTheme="minorHAnsi"/>
        </w:rPr>
      </w:pPr>
      <w:bookmarkStart w:id="17" w:name="_Toc2705800"/>
      <w:r>
        <w:rPr>
          <w:rFonts w:asciiTheme="minorHAnsi" w:hAnsiTheme="minorHAnsi"/>
        </w:rPr>
        <w:t xml:space="preserve"> </w:t>
      </w:r>
      <w:bookmarkStart w:id="18" w:name="_Toc11833787"/>
      <w:bookmarkEnd w:id="17"/>
      <w:r>
        <w:rPr>
          <w:rFonts w:asciiTheme="minorHAnsi" w:hAnsiTheme="minorHAnsi"/>
        </w:rPr>
        <w:t>Security Awareness Training</w:t>
      </w:r>
      <w:bookmarkEnd w:id="18"/>
      <w:r>
        <w:rPr>
          <w:rFonts w:asciiTheme="minorHAnsi" w:hAnsiTheme="minorHAnsi"/>
        </w:rPr>
        <w:t xml:space="preserve"> </w:t>
      </w:r>
    </w:p>
    <w:p w14:paraId="16B8E6E7" w14:textId="77777777" w:rsidR="007A4FAC" w:rsidRDefault="007A4FAC" w:rsidP="007A4FAC">
      <w:pPr>
        <w:spacing w:before="200"/>
        <w:ind w:left="360"/>
        <w:rPr>
          <w:rFonts w:cs="Times New Roman"/>
          <w:color w:val="000000" w:themeColor="text1"/>
        </w:rPr>
      </w:pPr>
      <w:r>
        <w:rPr>
          <w:rFonts w:cs="Times New Roman"/>
          <w:color w:val="000000" w:themeColor="text1"/>
        </w:rPr>
        <w:t xml:space="preserve">All </w:t>
      </w:r>
      <w:r w:rsidRPr="00367EBD">
        <w:rPr>
          <w:rFonts w:cs="Times New Roman"/>
          <w:color w:val="000000" w:themeColor="text1"/>
        </w:rPr>
        <w:t xml:space="preserve">employees </w:t>
      </w:r>
      <w:r>
        <w:rPr>
          <w:rFonts w:cs="Times New Roman"/>
          <w:color w:val="000000" w:themeColor="text1"/>
        </w:rPr>
        <w:t xml:space="preserve">need to </w:t>
      </w:r>
      <w:r w:rsidRPr="00367EBD">
        <w:rPr>
          <w:rFonts w:cs="Times New Roman"/>
          <w:color w:val="000000" w:themeColor="text1"/>
        </w:rPr>
        <w:t xml:space="preserve">receive appropriate awareness education and training </w:t>
      </w:r>
      <w:r>
        <w:rPr>
          <w:rFonts w:cs="Times New Roman"/>
          <w:color w:val="000000" w:themeColor="text1"/>
        </w:rPr>
        <w:t>on our security po</w:t>
      </w:r>
      <w:r w:rsidRPr="00367EBD">
        <w:rPr>
          <w:rFonts w:cs="Times New Roman"/>
          <w:color w:val="000000" w:themeColor="text1"/>
        </w:rPr>
        <w:t>licies and procedures, as relevant for their job function</w:t>
      </w:r>
      <w:r>
        <w:rPr>
          <w:rFonts w:cs="Times New Roman"/>
          <w:color w:val="000000" w:themeColor="text1"/>
        </w:rPr>
        <w:t>. The objective of the Security Awareness Policy is to ensure that all employees have the information security knowledge necessary to achieve their information security responsibilities.</w:t>
      </w:r>
    </w:p>
    <w:p w14:paraId="1D7D2503" w14:textId="77777777" w:rsidR="00E23451" w:rsidRPr="00483A88" w:rsidRDefault="004979CA" w:rsidP="00E23451">
      <w:pPr>
        <w:spacing w:before="200"/>
        <w:ind w:left="360"/>
        <w:rPr>
          <w:rFonts w:cs="Times New Roman"/>
          <w:b/>
          <w:color w:val="000000" w:themeColor="text1"/>
          <w:highlight w:val="cyan"/>
          <w:u w:val="single"/>
        </w:rPr>
      </w:pPr>
      <w:r w:rsidRPr="00014962">
        <w:rPr>
          <w:rFonts w:cs="Times New Roman"/>
          <w:b/>
          <w:color w:val="000000" w:themeColor="text1"/>
          <w:u w:val="single"/>
        </w:rPr>
        <w:t>Our Approach:</w:t>
      </w:r>
    </w:p>
    <w:p w14:paraId="3AA0FAEC" w14:textId="77777777" w:rsidR="007A4FAC" w:rsidRPr="003445D5" w:rsidRDefault="007A4FAC" w:rsidP="007A4FAC">
      <w:pPr>
        <w:pStyle w:val="ListParagraph"/>
        <w:numPr>
          <w:ilvl w:val="0"/>
          <w:numId w:val="44"/>
        </w:numPr>
        <w:rPr>
          <w:rFonts w:cs="Times New Roman"/>
          <w:color w:val="000000" w:themeColor="text1"/>
        </w:rPr>
      </w:pPr>
      <w:bookmarkStart w:id="19" w:name="_Toc2705803"/>
      <w:r w:rsidRPr="00586B63">
        <w:rPr>
          <w:rFonts w:cs="Times New Roman"/>
          <w:color w:val="000000" w:themeColor="text1"/>
        </w:rPr>
        <w:t>All employees and contractors with access to the municipalit</w:t>
      </w:r>
      <w:r>
        <w:rPr>
          <w:rFonts w:cs="Times New Roman"/>
          <w:color w:val="000000" w:themeColor="text1"/>
        </w:rPr>
        <w:t>y’s</w:t>
      </w:r>
      <w:r w:rsidRPr="00586B63">
        <w:rPr>
          <w:rFonts w:cs="Times New Roman"/>
          <w:color w:val="000000" w:themeColor="text1"/>
        </w:rPr>
        <w:t xml:space="preserve"> information assets receive </w:t>
      </w:r>
      <w:r w:rsidRPr="003445D5">
        <w:rPr>
          <w:rFonts w:cs="Times New Roman"/>
          <w:color w:val="000000" w:themeColor="text1"/>
        </w:rPr>
        <w:t>annual training of at least 30 minutes that includes (but may not be limited to) malware identification (email and websites), password construction, identifying security incidents, and social engineering.</w:t>
      </w:r>
    </w:p>
    <w:p w14:paraId="4CC715A3"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All employees are made aware of their responsibilities outlined in the Information Security/Technology Practices Policy by being provided a copy and/or training when they are hired.</w:t>
      </w:r>
    </w:p>
    <w:p w14:paraId="0C95E942"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Changes to this policy are communicated to all employees via email.</w:t>
      </w:r>
    </w:p>
    <w:bookmarkEnd w:id="19"/>
    <w:p w14:paraId="63DDBEBC" w14:textId="743B41D8" w:rsidR="007A4FAC" w:rsidRPr="00BC3680" w:rsidRDefault="007A4FAC" w:rsidP="007A4FAC">
      <w:pPr>
        <w:pStyle w:val="Heading2"/>
        <w:numPr>
          <w:ilvl w:val="1"/>
          <w:numId w:val="19"/>
        </w:numPr>
        <w:ind w:left="1080" w:hanging="360"/>
        <w:rPr>
          <w:rFonts w:asciiTheme="minorHAnsi" w:hAnsiTheme="minorHAnsi"/>
        </w:rPr>
      </w:pPr>
      <w:r>
        <w:rPr>
          <w:rFonts w:asciiTheme="minorHAnsi" w:hAnsiTheme="minorHAnsi"/>
        </w:rPr>
        <w:lastRenderedPageBreak/>
        <w:t xml:space="preserve"> </w:t>
      </w:r>
      <w:bookmarkStart w:id="20" w:name="_Toc11833788"/>
      <w:r>
        <w:rPr>
          <w:rFonts w:asciiTheme="minorHAnsi" w:hAnsiTheme="minorHAnsi"/>
        </w:rPr>
        <w:t>Incident Response Policy (SEE</w:t>
      </w:r>
      <w:r w:rsidR="009B0997">
        <w:rPr>
          <w:rFonts w:asciiTheme="minorHAnsi" w:hAnsiTheme="minorHAnsi"/>
        </w:rPr>
        <w:t xml:space="preserve"> SEPA</w:t>
      </w:r>
      <w:r>
        <w:rPr>
          <w:rFonts w:asciiTheme="minorHAnsi" w:hAnsiTheme="minorHAnsi"/>
        </w:rPr>
        <w:t xml:space="preserve">RATE </w:t>
      </w:r>
      <w:r w:rsidR="009B0997">
        <w:rPr>
          <w:rFonts w:asciiTheme="minorHAnsi" w:hAnsiTheme="minorHAnsi"/>
        </w:rPr>
        <w:t>DOCUMENT: CYBER INCIDENT REPSONSE PLAN POLICY</w:t>
      </w:r>
      <w:r>
        <w:rPr>
          <w:rFonts w:asciiTheme="minorHAnsi" w:hAnsiTheme="minorHAnsi"/>
        </w:rPr>
        <w:t>)</w:t>
      </w:r>
      <w:bookmarkEnd w:id="20"/>
    </w:p>
    <w:p w14:paraId="1E0EA2A3" w14:textId="214B4B4A" w:rsidR="007A4FAC" w:rsidRDefault="007A4FAC" w:rsidP="007A4FAC">
      <w:pPr>
        <w:spacing w:before="200"/>
        <w:ind w:left="360"/>
        <w:rPr>
          <w:rFonts w:cs="Times New Roman"/>
          <w:color w:val="000000" w:themeColor="text1"/>
        </w:rPr>
      </w:pPr>
      <w:r>
        <w:rPr>
          <w:rFonts w:cs="Times New Roman"/>
          <w:color w:val="000000" w:themeColor="text1"/>
        </w:rPr>
        <w:t>The municipality needs an Incident Response Plan to ensure that we can detect and respond to incidents in a timely manner to minimize the potential impact to our municipality. The objective of the policy is to ensure an appropriate Incident Response Plan is maintained and that responsibilities relating to security incidents are clearly communicated.</w:t>
      </w:r>
    </w:p>
    <w:p w14:paraId="32820628" w14:textId="77777777" w:rsidR="007A4FAC" w:rsidRPr="005A7CC3" w:rsidRDefault="007A4FAC" w:rsidP="007A4FAC">
      <w:pPr>
        <w:spacing w:before="200"/>
        <w:ind w:left="360"/>
        <w:rPr>
          <w:rFonts w:cs="Times New Roman"/>
          <w:b/>
          <w:color w:val="000000" w:themeColor="text1"/>
          <w:u w:val="single"/>
        </w:rPr>
      </w:pPr>
      <w:r w:rsidRPr="003445D5">
        <w:rPr>
          <w:rFonts w:cs="Times New Roman"/>
          <w:b/>
          <w:color w:val="000000" w:themeColor="text1"/>
          <w:u w:val="single"/>
        </w:rPr>
        <w:t>Our Approach:</w:t>
      </w:r>
    </w:p>
    <w:p w14:paraId="4132F630"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publish an Incident Response Plan, which is reviewed/updated at least annually.</w:t>
      </w:r>
    </w:p>
    <w:p w14:paraId="5B1B581E"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communicate the Incident Response Plan and responsibilities to all employees.</w:t>
      </w:r>
    </w:p>
    <w:p w14:paraId="43105815" w14:textId="77777777" w:rsidR="007A4FAC" w:rsidRPr="006D0DC7" w:rsidRDefault="007A4FAC" w:rsidP="007A4FAC">
      <w:pPr>
        <w:pStyle w:val="ListParagraph"/>
        <w:numPr>
          <w:ilvl w:val="0"/>
          <w:numId w:val="44"/>
        </w:numPr>
        <w:rPr>
          <w:rFonts w:cs="Times New Roman"/>
          <w:color w:val="000000" w:themeColor="text1"/>
        </w:rPr>
      </w:pPr>
      <w:r w:rsidRPr="006D0DC7">
        <w:rPr>
          <w:rFonts w:cs="Times New Roman"/>
          <w:color w:val="000000" w:themeColor="text1"/>
        </w:rPr>
        <w:t>Our Incident Response Plan outlines the staff or contractors necessary to support the secure operations of our municipality and respond to incidents effectively.</w:t>
      </w:r>
    </w:p>
    <w:p w14:paraId="24813FB7" w14:textId="27DCDB25" w:rsidR="002F1200" w:rsidRPr="009A53CF" w:rsidRDefault="009B0997" w:rsidP="002F1200">
      <w:pPr>
        <w:pStyle w:val="Heading2"/>
        <w:numPr>
          <w:ilvl w:val="1"/>
          <w:numId w:val="19"/>
        </w:numPr>
        <w:ind w:left="1080" w:hanging="360"/>
        <w:rPr>
          <w:rFonts w:asciiTheme="minorHAnsi" w:hAnsiTheme="minorHAnsi"/>
        </w:rPr>
      </w:pPr>
      <w:r>
        <w:rPr>
          <w:rFonts w:asciiTheme="minorHAnsi" w:hAnsiTheme="minorHAnsi"/>
        </w:rPr>
        <w:t xml:space="preserve"> </w:t>
      </w:r>
      <w:bookmarkStart w:id="21" w:name="_Toc8981174"/>
      <w:bookmarkStart w:id="22" w:name="_Toc11833789"/>
      <w:r w:rsidR="002F1200" w:rsidRPr="009A53CF">
        <w:rPr>
          <w:rFonts w:asciiTheme="minorHAnsi" w:hAnsiTheme="minorHAnsi"/>
        </w:rPr>
        <w:t xml:space="preserve">Governing Body Adopts </w:t>
      </w:r>
      <w:r w:rsidR="009A53CF">
        <w:rPr>
          <w:rFonts w:asciiTheme="minorHAnsi" w:hAnsiTheme="minorHAnsi"/>
        </w:rPr>
        <w:t xml:space="preserve">Resolution </w:t>
      </w:r>
      <w:r w:rsidR="00F14287">
        <w:rPr>
          <w:rFonts w:asciiTheme="minorHAnsi" w:hAnsiTheme="minorHAnsi"/>
        </w:rPr>
        <w:t>for</w:t>
      </w:r>
      <w:r w:rsidR="009A53CF">
        <w:rPr>
          <w:rFonts w:asciiTheme="minorHAnsi" w:hAnsiTheme="minorHAnsi"/>
        </w:rPr>
        <w:t xml:space="preserve"> Technology Risk Management </w:t>
      </w:r>
      <w:r w:rsidR="009A53CF" w:rsidRPr="009A53CF">
        <w:rPr>
          <w:rFonts w:asciiTheme="minorHAnsi" w:hAnsiTheme="minorHAnsi"/>
        </w:rPr>
        <w:t xml:space="preserve">Standards </w:t>
      </w:r>
      <w:r w:rsidR="009A53CF">
        <w:rPr>
          <w:rFonts w:asciiTheme="minorHAnsi" w:hAnsiTheme="minorHAnsi"/>
        </w:rPr>
        <w:t>in Compliance with the NJ MEL Cyber Risk Management Plan’s</w:t>
      </w:r>
      <w:r w:rsidR="002F1200" w:rsidRPr="009A53CF">
        <w:rPr>
          <w:rFonts w:asciiTheme="minorHAnsi" w:hAnsiTheme="minorHAnsi"/>
        </w:rPr>
        <w:t xml:space="preserve"> Tier 1 </w:t>
      </w:r>
      <w:bookmarkEnd w:id="21"/>
      <w:r w:rsidR="00042165">
        <w:rPr>
          <w:rFonts w:asciiTheme="minorHAnsi" w:hAnsiTheme="minorHAnsi"/>
        </w:rPr>
        <w:t>Requirements</w:t>
      </w:r>
      <w:bookmarkEnd w:id="22"/>
    </w:p>
    <w:p w14:paraId="0D76031C" w14:textId="1701FBB3" w:rsidR="002F1200" w:rsidRDefault="009A53CF" w:rsidP="009A53CF">
      <w:pPr>
        <w:spacing w:before="200"/>
        <w:ind w:left="360"/>
      </w:pPr>
      <w:r>
        <w:t>See separate Resolution titled:</w:t>
      </w:r>
      <w:r w:rsidR="002F1200" w:rsidRPr="009A53CF">
        <w:t xml:space="preserve"> “</w:t>
      </w:r>
      <w:r w:rsidRPr="009A53CF">
        <w:t>Sample Tier 1 Information Technology Standards Policy Resolution.docx</w:t>
      </w:r>
      <w:r w:rsidR="002F1200" w:rsidRPr="009A53CF">
        <w:t>.”</w:t>
      </w:r>
    </w:p>
    <w:p w14:paraId="7E04E861" w14:textId="2BEF08C2" w:rsidR="00744AAC" w:rsidRPr="00BC3680" w:rsidRDefault="00744AAC" w:rsidP="002F1200">
      <w:pPr>
        <w:pStyle w:val="Heading2"/>
        <w:rPr>
          <w:rFonts w:asciiTheme="minorHAnsi" w:hAnsiTheme="minorHAnsi"/>
        </w:rPr>
      </w:pPr>
    </w:p>
    <w:sectPr w:rsidR="00744AAC" w:rsidRPr="00BC36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18652F8D"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3E7D5E">
      <w:rPr>
        <w:noProof/>
        <w:snapToGrid w:val="0"/>
        <w:sz w:val="18"/>
        <w:szCs w:val="18"/>
      </w:rPr>
      <w:t>7</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759C0D26" w:rsidR="00715BFF" w:rsidRDefault="00FD1929">
    <w:pPr>
      <w:pStyle w:val="Header"/>
    </w:pPr>
    <w:r w:rsidRPr="00FD1929">
      <w:t>Information Technology Security Practices Policy</w:t>
    </w:r>
    <w:r>
      <w:t xml:space="preserve"> for Tier 1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D71839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1D6A"/>
    <w:multiLevelType w:val="hybridMultilevel"/>
    <w:tmpl w:val="639828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7"/>
  </w:num>
  <w:num w:numId="5">
    <w:abstractNumId w:val="22"/>
  </w:num>
  <w:num w:numId="6">
    <w:abstractNumId w:val="8"/>
  </w:num>
  <w:num w:numId="7">
    <w:abstractNumId w:val="30"/>
  </w:num>
  <w:num w:numId="8">
    <w:abstractNumId w:val="19"/>
  </w:num>
  <w:num w:numId="9">
    <w:abstractNumId w:val="25"/>
  </w:num>
  <w:num w:numId="10">
    <w:abstractNumId w:val="34"/>
  </w:num>
  <w:num w:numId="11">
    <w:abstractNumId w:val="37"/>
  </w:num>
  <w:num w:numId="12">
    <w:abstractNumId w:val="24"/>
  </w:num>
  <w:num w:numId="13">
    <w:abstractNumId w:val="33"/>
  </w:num>
  <w:num w:numId="14">
    <w:abstractNumId w:val="45"/>
  </w:num>
  <w:num w:numId="15">
    <w:abstractNumId w:val="11"/>
  </w:num>
  <w:num w:numId="16">
    <w:abstractNumId w:val="18"/>
  </w:num>
  <w:num w:numId="17">
    <w:abstractNumId w:val="40"/>
  </w:num>
  <w:num w:numId="18">
    <w:abstractNumId w:val="7"/>
  </w:num>
  <w:num w:numId="19">
    <w:abstractNumId w:val="9"/>
  </w:num>
  <w:num w:numId="20">
    <w:abstractNumId w:val="21"/>
  </w:num>
  <w:num w:numId="21">
    <w:abstractNumId w:val="39"/>
  </w:num>
  <w:num w:numId="22">
    <w:abstractNumId w:val="29"/>
  </w:num>
  <w:num w:numId="23">
    <w:abstractNumId w:val="5"/>
  </w:num>
  <w:num w:numId="24">
    <w:abstractNumId w:val="13"/>
  </w:num>
  <w:num w:numId="25">
    <w:abstractNumId w:val="16"/>
  </w:num>
  <w:num w:numId="26">
    <w:abstractNumId w:val="15"/>
  </w:num>
  <w:num w:numId="27">
    <w:abstractNumId w:val="42"/>
  </w:num>
  <w:num w:numId="28">
    <w:abstractNumId w:val="20"/>
  </w:num>
  <w:num w:numId="29">
    <w:abstractNumId w:val="38"/>
  </w:num>
  <w:num w:numId="30">
    <w:abstractNumId w:val="28"/>
  </w:num>
  <w:num w:numId="31">
    <w:abstractNumId w:val="6"/>
  </w:num>
  <w:num w:numId="32">
    <w:abstractNumId w:val="35"/>
  </w:num>
  <w:num w:numId="33">
    <w:abstractNumId w:val="41"/>
  </w:num>
  <w:num w:numId="34">
    <w:abstractNumId w:val="17"/>
  </w:num>
  <w:num w:numId="35">
    <w:abstractNumId w:val="3"/>
  </w:num>
  <w:num w:numId="36">
    <w:abstractNumId w:val="36"/>
  </w:num>
  <w:num w:numId="37">
    <w:abstractNumId w:val="44"/>
  </w:num>
  <w:num w:numId="38">
    <w:abstractNumId w:val="4"/>
  </w:num>
  <w:num w:numId="39">
    <w:abstractNumId w:val="32"/>
  </w:num>
  <w:num w:numId="40">
    <w:abstractNumId w:val="14"/>
  </w:num>
  <w:num w:numId="41">
    <w:abstractNumId w:val="43"/>
  </w:num>
  <w:num w:numId="42">
    <w:abstractNumId w:val="10"/>
  </w:num>
  <w:num w:numId="43">
    <w:abstractNumId w:val="31"/>
  </w:num>
  <w:num w:numId="44">
    <w:abstractNumId w:val="2"/>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42165"/>
    <w:rsid w:val="00053A91"/>
    <w:rsid w:val="00057D21"/>
    <w:rsid w:val="00064618"/>
    <w:rsid w:val="00065063"/>
    <w:rsid w:val="0006511F"/>
    <w:rsid w:val="0006751C"/>
    <w:rsid w:val="000771CF"/>
    <w:rsid w:val="00080AE3"/>
    <w:rsid w:val="000A31BA"/>
    <w:rsid w:val="000C3F89"/>
    <w:rsid w:val="000C567F"/>
    <w:rsid w:val="000C74C2"/>
    <w:rsid w:val="000E15CF"/>
    <w:rsid w:val="000E2CB6"/>
    <w:rsid w:val="000E2DD1"/>
    <w:rsid w:val="000F2542"/>
    <w:rsid w:val="001044D8"/>
    <w:rsid w:val="001078DD"/>
    <w:rsid w:val="00116BD2"/>
    <w:rsid w:val="00117638"/>
    <w:rsid w:val="001261D8"/>
    <w:rsid w:val="001316F3"/>
    <w:rsid w:val="00134C18"/>
    <w:rsid w:val="001353CD"/>
    <w:rsid w:val="00135822"/>
    <w:rsid w:val="00154746"/>
    <w:rsid w:val="001620B1"/>
    <w:rsid w:val="001738E0"/>
    <w:rsid w:val="0017658A"/>
    <w:rsid w:val="001B2D58"/>
    <w:rsid w:val="001D15D9"/>
    <w:rsid w:val="001E17FB"/>
    <w:rsid w:val="001F13F5"/>
    <w:rsid w:val="002004D1"/>
    <w:rsid w:val="00203087"/>
    <w:rsid w:val="00204F5B"/>
    <w:rsid w:val="00214442"/>
    <w:rsid w:val="00217FF4"/>
    <w:rsid w:val="00222F53"/>
    <w:rsid w:val="002354DC"/>
    <w:rsid w:val="002379AC"/>
    <w:rsid w:val="00245693"/>
    <w:rsid w:val="002504A8"/>
    <w:rsid w:val="0026313D"/>
    <w:rsid w:val="00266A67"/>
    <w:rsid w:val="00274A1B"/>
    <w:rsid w:val="00274AEC"/>
    <w:rsid w:val="002869CE"/>
    <w:rsid w:val="0028741D"/>
    <w:rsid w:val="0028760D"/>
    <w:rsid w:val="002960A7"/>
    <w:rsid w:val="002C03EC"/>
    <w:rsid w:val="002E3EB1"/>
    <w:rsid w:val="002F1200"/>
    <w:rsid w:val="002F1FB5"/>
    <w:rsid w:val="00311F64"/>
    <w:rsid w:val="00314054"/>
    <w:rsid w:val="00316C01"/>
    <w:rsid w:val="003273FD"/>
    <w:rsid w:val="00330A19"/>
    <w:rsid w:val="00337316"/>
    <w:rsid w:val="003445D5"/>
    <w:rsid w:val="0034507F"/>
    <w:rsid w:val="00346345"/>
    <w:rsid w:val="00352248"/>
    <w:rsid w:val="00367EBD"/>
    <w:rsid w:val="0037005F"/>
    <w:rsid w:val="00377BFE"/>
    <w:rsid w:val="003C1238"/>
    <w:rsid w:val="003D39B2"/>
    <w:rsid w:val="003D3F40"/>
    <w:rsid w:val="003D5360"/>
    <w:rsid w:val="003E31BF"/>
    <w:rsid w:val="003E7D5E"/>
    <w:rsid w:val="003F1E87"/>
    <w:rsid w:val="003F3646"/>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69D1"/>
    <w:rsid w:val="004D1692"/>
    <w:rsid w:val="004D1F48"/>
    <w:rsid w:val="004D3ADB"/>
    <w:rsid w:val="004E6048"/>
    <w:rsid w:val="004E7810"/>
    <w:rsid w:val="004F389D"/>
    <w:rsid w:val="0051509E"/>
    <w:rsid w:val="00530300"/>
    <w:rsid w:val="005474B3"/>
    <w:rsid w:val="0055190A"/>
    <w:rsid w:val="005546C0"/>
    <w:rsid w:val="005578B9"/>
    <w:rsid w:val="0056699A"/>
    <w:rsid w:val="005828BF"/>
    <w:rsid w:val="00586B63"/>
    <w:rsid w:val="00590D51"/>
    <w:rsid w:val="00597C30"/>
    <w:rsid w:val="005A7CC3"/>
    <w:rsid w:val="005B45F5"/>
    <w:rsid w:val="005B5945"/>
    <w:rsid w:val="005C301F"/>
    <w:rsid w:val="005C401F"/>
    <w:rsid w:val="005D0B3E"/>
    <w:rsid w:val="005D5A8E"/>
    <w:rsid w:val="005E0C97"/>
    <w:rsid w:val="005E12F4"/>
    <w:rsid w:val="0060128C"/>
    <w:rsid w:val="00612620"/>
    <w:rsid w:val="006146C4"/>
    <w:rsid w:val="00615AA6"/>
    <w:rsid w:val="0062636A"/>
    <w:rsid w:val="006659DB"/>
    <w:rsid w:val="00674DB6"/>
    <w:rsid w:val="006765F0"/>
    <w:rsid w:val="00694548"/>
    <w:rsid w:val="0069619A"/>
    <w:rsid w:val="006A79E6"/>
    <w:rsid w:val="006B0C39"/>
    <w:rsid w:val="006D0DC7"/>
    <w:rsid w:val="006E164B"/>
    <w:rsid w:val="006F1382"/>
    <w:rsid w:val="006F163E"/>
    <w:rsid w:val="006F31DF"/>
    <w:rsid w:val="006F3EDE"/>
    <w:rsid w:val="006F400E"/>
    <w:rsid w:val="006F47DC"/>
    <w:rsid w:val="006F5215"/>
    <w:rsid w:val="00700C4D"/>
    <w:rsid w:val="007102E3"/>
    <w:rsid w:val="007124DB"/>
    <w:rsid w:val="00715BFF"/>
    <w:rsid w:val="00717590"/>
    <w:rsid w:val="007230AC"/>
    <w:rsid w:val="00725AE3"/>
    <w:rsid w:val="00734A06"/>
    <w:rsid w:val="00740F57"/>
    <w:rsid w:val="00744AAC"/>
    <w:rsid w:val="00771DDD"/>
    <w:rsid w:val="00775D85"/>
    <w:rsid w:val="00776F2C"/>
    <w:rsid w:val="007A4FAC"/>
    <w:rsid w:val="007B0BA8"/>
    <w:rsid w:val="007B302A"/>
    <w:rsid w:val="007C58DF"/>
    <w:rsid w:val="007D1A0E"/>
    <w:rsid w:val="007E3157"/>
    <w:rsid w:val="007F32E4"/>
    <w:rsid w:val="008039A7"/>
    <w:rsid w:val="00834079"/>
    <w:rsid w:val="0084340B"/>
    <w:rsid w:val="00863A2B"/>
    <w:rsid w:val="00876B58"/>
    <w:rsid w:val="00887B7B"/>
    <w:rsid w:val="008A4B2B"/>
    <w:rsid w:val="008B0A22"/>
    <w:rsid w:val="008C57C6"/>
    <w:rsid w:val="008C690E"/>
    <w:rsid w:val="008E1A1F"/>
    <w:rsid w:val="008E618F"/>
    <w:rsid w:val="008F4D3C"/>
    <w:rsid w:val="009015B3"/>
    <w:rsid w:val="009141BA"/>
    <w:rsid w:val="009241AC"/>
    <w:rsid w:val="00926F2B"/>
    <w:rsid w:val="00933131"/>
    <w:rsid w:val="00942667"/>
    <w:rsid w:val="00952AA2"/>
    <w:rsid w:val="00954ADE"/>
    <w:rsid w:val="00966CC2"/>
    <w:rsid w:val="00970AD3"/>
    <w:rsid w:val="0097174A"/>
    <w:rsid w:val="00974655"/>
    <w:rsid w:val="0098572C"/>
    <w:rsid w:val="0098766A"/>
    <w:rsid w:val="009A52F0"/>
    <w:rsid w:val="009A53CF"/>
    <w:rsid w:val="009B06CC"/>
    <w:rsid w:val="009B0997"/>
    <w:rsid w:val="009B74B2"/>
    <w:rsid w:val="009C2134"/>
    <w:rsid w:val="009C22BE"/>
    <w:rsid w:val="009C2D69"/>
    <w:rsid w:val="009C6A5E"/>
    <w:rsid w:val="009D4E6E"/>
    <w:rsid w:val="009D5E9F"/>
    <w:rsid w:val="009D7331"/>
    <w:rsid w:val="009E229D"/>
    <w:rsid w:val="009E6DE8"/>
    <w:rsid w:val="009F02D5"/>
    <w:rsid w:val="00A16C14"/>
    <w:rsid w:val="00A238F0"/>
    <w:rsid w:val="00A26623"/>
    <w:rsid w:val="00A31BE1"/>
    <w:rsid w:val="00A401F0"/>
    <w:rsid w:val="00A52508"/>
    <w:rsid w:val="00A70275"/>
    <w:rsid w:val="00A7679F"/>
    <w:rsid w:val="00A76FA1"/>
    <w:rsid w:val="00A956F1"/>
    <w:rsid w:val="00AA0BA4"/>
    <w:rsid w:val="00AA4FC6"/>
    <w:rsid w:val="00AB4C41"/>
    <w:rsid w:val="00AC01AC"/>
    <w:rsid w:val="00AD0FA7"/>
    <w:rsid w:val="00AD219A"/>
    <w:rsid w:val="00AE3519"/>
    <w:rsid w:val="00B002E3"/>
    <w:rsid w:val="00B03A39"/>
    <w:rsid w:val="00B057BD"/>
    <w:rsid w:val="00B15485"/>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297B"/>
    <w:rsid w:val="00C3322F"/>
    <w:rsid w:val="00C42796"/>
    <w:rsid w:val="00C503B8"/>
    <w:rsid w:val="00C71913"/>
    <w:rsid w:val="00C75178"/>
    <w:rsid w:val="00C8451C"/>
    <w:rsid w:val="00C87369"/>
    <w:rsid w:val="00C92946"/>
    <w:rsid w:val="00CB3CBA"/>
    <w:rsid w:val="00CC372C"/>
    <w:rsid w:val="00CC3F9E"/>
    <w:rsid w:val="00CC482C"/>
    <w:rsid w:val="00CD1878"/>
    <w:rsid w:val="00CE1767"/>
    <w:rsid w:val="00CE1D1F"/>
    <w:rsid w:val="00CF378C"/>
    <w:rsid w:val="00D07525"/>
    <w:rsid w:val="00D07583"/>
    <w:rsid w:val="00D155E9"/>
    <w:rsid w:val="00D24969"/>
    <w:rsid w:val="00D50E23"/>
    <w:rsid w:val="00D57C38"/>
    <w:rsid w:val="00D609DB"/>
    <w:rsid w:val="00D63E81"/>
    <w:rsid w:val="00D66141"/>
    <w:rsid w:val="00D673B5"/>
    <w:rsid w:val="00D80A58"/>
    <w:rsid w:val="00D81DC8"/>
    <w:rsid w:val="00D958A4"/>
    <w:rsid w:val="00DB3794"/>
    <w:rsid w:val="00DB52CA"/>
    <w:rsid w:val="00DB68AD"/>
    <w:rsid w:val="00DE721A"/>
    <w:rsid w:val="00DE73B5"/>
    <w:rsid w:val="00DE74FB"/>
    <w:rsid w:val="00DE7DAF"/>
    <w:rsid w:val="00DE7E71"/>
    <w:rsid w:val="00DF3747"/>
    <w:rsid w:val="00E00AE5"/>
    <w:rsid w:val="00E10768"/>
    <w:rsid w:val="00E165E5"/>
    <w:rsid w:val="00E23451"/>
    <w:rsid w:val="00E40D9C"/>
    <w:rsid w:val="00E52524"/>
    <w:rsid w:val="00E53870"/>
    <w:rsid w:val="00E5693F"/>
    <w:rsid w:val="00E64DAC"/>
    <w:rsid w:val="00E92030"/>
    <w:rsid w:val="00EA46A6"/>
    <w:rsid w:val="00EC5D9D"/>
    <w:rsid w:val="00ED393F"/>
    <w:rsid w:val="00ED5801"/>
    <w:rsid w:val="00EE0789"/>
    <w:rsid w:val="00EE16C1"/>
    <w:rsid w:val="00EF6E79"/>
    <w:rsid w:val="00F01D33"/>
    <w:rsid w:val="00F032C5"/>
    <w:rsid w:val="00F04896"/>
    <w:rsid w:val="00F06A05"/>
    <w:rsid w:val="00F14287"/>
    <w:rsid w:val="00F15F1E"/>
    <w:rsid w:val="00F37487"/>
    <w:rsid w:val="00F37788"/>
    <w:rsid w:val="00F42DB5"/>
    <w:rsid w:val="00F46CCA"/>
    <w:rsid w:val="00F47316"/>
    <w:rsid w:val="00F54E1D"/>
    <w:rsid w:val="00F56368"/>
    <w:rsid w:val="00F64D36"/>
    <w:rsid w:val="00F71735"/>
    <w:rsid w:val="00F75A5E"/>
    <w:rsid w:val="00F828D0"/>
    <w:rsid w:val="00F94EBD"/>
    <w:rsid w:val="00FB4003"/>
    <w:rsid w:val="00FC0D12"/>
    <w:rsid w:val="00FC3179"/>
    <w:rsid w:val="00FC56F8"/>
    <w:rsid w:val="00FD192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2.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3.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3305A-2605-4807-8D5F-CDF6CA8B309B}">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e405606a-bc38-4ef3-91d1-0765bcd86d7d"/>
    <ds:schemaRef ds:uri="fc6bf613-6e7e-4147-acfd-414c27d70f2e"/>
    <ds:schemaRef ds:uri="http://purl.org/dc/dcmitype/"/>
    <ds:schemaRef ds:uri="3b9bbf42-88a2-442b-b7bb-7d0e7c24902a"/>
    <ds:schemaRef ds:uri="http://www.w3.org/XML/1998/namespace"/>
    <ds:schemaRef ds:uri="http://purl.org/dc/elements/1.1/"/>
  </ds:schemaRefs>
</ds:datastoreItem>
</file>

<file path=customXml/itemProps5.xml><?xml version="1.0" encoding="utf-8"?>
<ds:datastoreItem xmlns:ds="http://schemas.openxmlformats.org/officeDocument/2006/customXml" ds:itemID="{9EE084AF-7EC0-4ABD-876B-75EAC6A0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1648</Words>
  <Characters>8554</Characters>
  <Application>Microsoft Office Word</Application>
  <DocSecurity>0</DocSecurity>
  <Lines>164</Lines>
  <Paragraphs>121</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cp:revision>
  <cp:lastPrinted>2019-06-18T14:28:00Z</cp:lastPrinted>
  <dcterms:created xsi:type="dcterms:W3CDTF">2019-06-19T14:46:00Z</dcterms:created>
  <dcterms:modified xsi:type="dcterms:W3CDTF">2019-06-19T14:52:00Z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